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BD74" w14:textId="77777777" w:rsidR="00F52213" w:rsidRDefault="00F52213">
      <w:r>
        <w:t xml:space="preserve">尊師重道（二）　　悟道法師主講　　（第十四集）　　</w:t>
      </w:r>
      <w:r>
        <w:t>2019/5/30</w:t>
      </w:r>
      <w:r>
        <w:t xml:space="preserve">　　台灣張榮發基金會國際會議中心　　檔名：</w:t>
      </w:r>
      <w:r>
        <w:t xml:space="preserve">60-014-0014 </w:t>
      </w:r>
    </w:p>
    <w:p w14:paraId="40901289" w14:textId="77777777" w:rsidR="00F52213" w:rsidRDefault="00F52213">
      <w:pPr>
        <w:pStyle w:val="a3"/>
      </w:pPr>
      <w:r>
        <w:t xml:space="preserve">　　主持人：今天早上我們上了兩堂課，第一堂課是由馬濤老師為我們講的那堂課，非常的幽默，講了很多夫妻之道的祕訣。所以我們今天早上也談了，已婚的聽了這堂課後，婚姻肯定美滿；未婚的，將來更美滿。所以我們要感謝馬濤老師為我們傳授這個祕訣，謝謝馬濤老師。</w:t>
      </w:r>
      <w:r>
        <w:t xml:space="preserve"> </w:t>
      </w:r>
    </w:p>
    <w:p w14:paraId="7223F44C" w14:textId="77777777" w:rsidR="00F52213" w:rsidRDefault="00F52213">
      <w:pPr>
        <w:pStyle w:val="a3"/>
      </w:pPr>
      <w:r>
        <w:t xml:space="preserve">　　第二堂課是由我們尊敬的上悟下道法師為我們講的，第二堂課，大家還記得師父講了什麼東西？尊師重道。父母親給我們這個身體，有了這個身體，我們才有今天的享受，所以父母恩難報，師父說了。那老師呢？老師給了我們慧命，破我們的愚痴。所以師父說，如果老師不在了，心喪三年，我們不穿孝服，不過心裡頭喪三年。所以父母親、老師對我們是非常非常的重要。下午的第一堂課，也是由師父為我們繼續講，讓我們以最熱烈的掌聲歡迎我們師父再次入席，為我們講第二堂課。請大家起立，恭請師父上台為我們講課。阿彌陀佛！大眾向師父一問訊。</w:t>
      </w:r>
      <w:r>
        <w:t xml:space="preserve"> </w:t>
      </w:r>
    </w:p>
    <w:p w14:paraId="68600257" w14:textId="77777777" w:rsidR="00F52213" w:rsidRDefault="00F52213">
      <w:pPr>
        <w:pStyle w:val="a3"/>
      </w:pPr>
      <w:r>
        <w:t xml:space="preserve">　　悟道法師：尊敬的諸位法師，諸位同修大德，大家下午好，阿彌陀佛！請放掌。</w:t>
      </w:r>
      <w:r>
        <w:t xml:space="preserve"> </w:t>
      </w:r>
    </w:p>
    <w:p w14:paraId="4646B1D3" w14:textId="77777777" w:rsidR="00F52213" w:rsidRDefault="00F52213">
      <w:pPr>
        <w:pStyle w:val="a3"/>
      </w:pPr>
      <w:r>
        <w:t xml:space="preserve">　　我們今天下午這堂課原來是重播華藏的回顧片，我們昨天也播過一次，這個在我們網路上隨時也可以點播來看。早上跟大家學習分享孝親尊師，《太上感應篇彙編》因果報應的公案，下午這個時間再跟大家一起來學習這些因果教育的故事。我們黃警官黃大人他是《太上感應篇》的專家，等下下堂課我們大家來恭聆他的因果教育，專門在講因果的。在我們這堂課，我們這次活動定的題目就是「尊師重道」。上午馬老師也講了孝親，這個非常重要，孝親是最根本，有孝親才能夠去尊師，所以尊師也是從孝親這個基礎所發展出來，最最根本還是孝親。淨業三福第一福就是孝養父母，跟世間法也是一樣的。所以世間法跟出世間法，它的大根大本還是在孝親尊師。</w:t>
      </w:r>
      <w:r>
        <w:t xml:space="preserve"> </w:t>
      </w:r>
    </w:p>
    <w:p w14:paraId="2120CCE9" w14:textId="77777777" w:rsidR="00F52213" w:rsidRDefault="00F52213">
      <w:pPr>
        <w:pStyle w:val="a3"/>
      </w:pPr>
      <w:r>
        <w:t xml:space="preserve">　　孝這個含義它是廣大圓滿的，從淨業三福這十一句的經文，第一句就是「孝養父母」，後面「奉事師長，慈心不殺，修十善業」，這是第一福。第二福是「受持三皈，具足眾戒，不犯威儀」，戒律，威儀。第三福是「發菩提心，深信因果，讀誦大乘，勸進行者」，這是第三福。第一福是人天福，第二福是二乘福，第三福是大乘菩薩福。這個十一句，後面這十句，實在講也都是孝養父母的一個發展，後面十句也都是落實孝養父母的。我們一般講孝養父母，那如果在學校不能尊重老師，這也是不孝。不能說我很孝順我父母，但是我就是對老師不尊重，這個也是不孝。</w:t>
      </w:r>
      <w:r>
        <w:t xml:space="preserve"> </w:t>
      </w:r>
    </w:p>
    <w:p w14:paraId="0261D7A5" w14:textId="77777777" w:rsidR="00F52213" w:rsidRDefault="00F52213">
      <w:pPr>
        <w:pStyle w:val="a3"/>
      </w:pPr>
      <w:r>
        <w:t xml:space="preserve">　　慈心不殺。我很孝順父母，但是就是很沒有慈悲心，就很喜歡殺生，你說你很孝順，實在講這也是不孝；如果我們明瞭這個因果教育，真的不但是不孝，是大不孝。所以在《安士全書》裡面講，我最近在江蘇常熟講這個公案，因為那個公案是發生在常熟，在康熙年間的。有一個專門抓螺獅的（在台灣叫田螺，在田裡面小小的，我以前也吃很多，小時候抓那些來吃），他抓那個去賣，賣的這個錢供養他母親，那你說他孝順不孝順？他孝順，但是連累他母親死了墮地獄。為什麼墮地獄？因為她兒子去賺那個殺生的錢來供養她。另外有個是賣螃蟹的，他也是每天都抓螃蟹去賣，賣了之後供養他母親。他抓螃蟹就是有一條繩子（我也看過有人賣螃蟹，一隻螃蟹打一個結綁在那裡），然後一串，一條繩子這樣一串，背到市場去賣，賣回來的錢去買米、買柴來供養他母親。他母親有一天就突然得了病，然後就把她兒子賣螃蟹綁的那個繩</w:t>
      </w:r>
      <w:r>
        <w:lastRenderedPageBreak/>
        <w:t>子，那個繩子很長，就塞到肚子裡面，這樣塞塞塞進去，塞進去之後再把它拉出來，裡面五臟六腑的血都拉出來，拉出來之後她再把它塞進去，這樣塞進去、拉出來，塞進去、拉出來，她說沒有這樣她就不舒服，這樣她反而比較舒服，後來這樣輾轉好幾天就死了。這就是她兒子去殺生，賺來的錢供養他母親。所以《安士全書》講，勸奉養父母者不要造殺生業。勸你要孝養父母，你千萬不要賺那個殺生的業的錢來供養父母，父母受到你連累，你說這樣是孝順還是不孝順？所以第三句「慈心不殺」，它還是落實孝養父母。你怎麼孝養父母？讓父母不受這種惡報的。這是第三句。</w:t>
      </w:r>
      <w:r>
        <w:t xml:space="preserve"> </w:t>
      </w:r>
    </w:p>
    <w:p w14:paraId="7E9A95FA" w14:textId="77777777" w:rsidR="00F52213" w:rsidRDefault="00F52213">
      <w:pPr>
        <w:pStyle w:val="a3"/>
      </w:pPr>
      <w:r>
        <w:t xml:space="preserve">　　第四句，「修十善業」。我們也不能說我很孝順，但就是無惡不作。造惡業你會連累父母；修善你會榮耀父母，造惡業你也會連累父母。不修十善業也是不孝，後面我們就可以以此類推，你不皈依三寶也是不孝，因為你皈依三寶才有幫助父母出離六道的因緣。所以一層一層，統統都是落實在第一句的。所以這個孝養父母，我們不能給它分割，它這個十一句是一體的，你不能給它分割、給它切割的，其實它是一體的。我們明白這個道理，就知道怎麼來孝養父母。要真正能孝養父母，真的，不皈依三寶、不學佛，反而對父母是大不孝。所以因果教育就顯得非常重要。</w:t>
      </w:r>
      <w:r>
        <w:t xml:space="preserve"> </w:t>
      </w:r>
    </w:p>
    <w:p w14:paraId="0B788B24" w14:textId="77777777" w:rsidR="00F52213" w:rsidRDefault="00F52213">
      <w:pPr>
        <w:pStyle w:val="a3"/>
      </w:pPr>
      <w:r>
        <w:t xml:space="preserve">　　好，今天我們這個題目是「尊師重道」。《太上感應篇》四百三十八頁，第一句就是「慢其先生」。上午我們也跟大家分享做先生應該怎麼做，做學生應該對老師要有恭敬心，不然就學不到。我們下面講第一個公案。下面這幾個公案都是比較正面的，就是教我們學習的。</w:t>
      </w:r>
      <w:r>
        <w:t xml:space="preserve"> </w:t>
      </w:r>
    </w:p>
    <w:p w14:paraId="2A7E9D1A" w14:textId="77777777" w:rsidR="00F52213" w:rsidRDefault="00F52213">
      <w:pPr>
        <w:pStyle w:val="a3"/>
      </w:pPr>
      <w:r>
        <w:t xml:space="preserve">　　「漢明帝，師桓榮」，師就是拜他為老師，「克盡誠敬，帝幸太常府，令榮東面坐，設几杖，會百官尊禮之」。漢明帝對他的老師很尊重，很有誠敬心，也會同文武百官來對他的老師禮敬。皇帝帶頭，我們現在講領導他帶頭，下面的人就跟著學習。這是正面的。</w:t>
      </w:r>
      <w:r>
        <w:t xml:space="preserve"> </w:t>
      </w:r>
    </w:p>
    <w:p w14:paraId="565DAAB0" w14:textId="77777777" w:rsidR="00F52213" w:rsidRDefault="00F52213">
      <w:pPr>
        <w:pStyle w:val="a3"/>
      </w:pPr>
      <w:r>
        <w:t xml:space="preserve">　　「宋游酢、楊時同師程頤，一日進見，頤偶瞑坐，二子侍立。頤既覺，門外雪深尺許矣，毫無惰容，執恭愈謹，二子遂傳濂洛之學。」這是宋朝游酢、楊時，他們一同拜程頤為老師，程頤是宋朝的大儒。有一天拜見他們這個老師，程頤偶瞑坐，瞑坐就是眼睛閉著打坐。這兩個做弟子的也不敢驚動老師，就站在那裡，等到他老師眼睛張開，看到門外的雪已經很深，達到一尺，兩個人站在那裡，沒有疲倦的表情，非常恭敬。所以這兩個人後來就傳濂洛之學，就傳承程頤的學問，真能學到他的學問。</w:t>
      </w:r>
      <w:r>
        <w:t xml:space="preserve"> </w:t>
      </w:r>
    </w:p>
    <w:p w14:paraId="6269FD46" w14:textId="77777777" w:rsidR="00F52213" w:rsidRDefault="00F52213">
      <w:pPr>
        <w:pStyle w:val="a3"/>
      </w:pPr>
      <w:r>
        <w:t xml:space="preserve">　　下面是：「宋彭汝礪，師倪天隱，禮事極恭。後倪夫婦俱死，無子，公為葬之，又為嫁其女於進士宋渙」。這個也是宋朝，彭汝礪他拜倪天隱為老師，也是對老師非常有禮貌，禮事也極其恭敬。後來他的老師、師母都死了，無子，沒有兒子，他就幫他辦後事，給他埋葬。又為嫁其女於進士宋渙，把他的女兒嫁給進士宋渙，這是照顧老師的後代。</w:t>
      </w:r>
      <w:r>
        <w:t xml:space="preserve"> </w:t>
      </w:r>
    </w:p>
    <w:p w14:paraId="17265062" w14:textId="77777777" w:rsidR="00F52213" w:rsidRDefault="00F52213">
      <w:pPr>
        <w:pStyle w:val="a3"/>
      </w:pPr>
      <w:r>
        <w:t xml:space="preserve">　　這樁事情，我們淨老和尚也做給我們看。他非常感恩方東美教授，所以也時時刻刻關懷他的兒子。幾年前有請他兒子回到台灣來，希望回台灣來住，但是他兒子在美國住習慣了，回來住不習慣。回來也交代我們去接待，接待他的兒子。還有方師母在世，她臥床二十幾年，也是請一個現在在我們華藏做會計的同修的母親，也照顧到方師母往生，她的後事也都是我們老和尚給她料理的。這也是老和尚做出一個尊師重道，也照顧老師的後代，給我們做一個榜樣。</w:t>
      </w:r>
      <w:r>
        <w:t xml:space="preserve"> </w:t>
      </w:r>
    </w:p>
    <w:p w14:paraId="33E66CEF" w14:textId="77777777" w:rsidR="00F52213" w:rsidRDefault="00F52213">
      <w:pPr>
        <w:pStyle w:val="a3"/>
      </w:pPr>
      <w:r>
        <w:lastRenderedPageBreak/>
        <w:t xml:space="preserve">　　「宋岳武穆」，岳武穆就是岳飛，「師周同，挽弓三百斤。同死，朔望必設祭冢前，跪拜涕泣，引同所贈弓，發三矢而後返」。岳飛拜周同為老師，他的臂力很好，挽弓三百斤，跟他學射箭，學武藝。周同死，朔望就是初一、十五，他都會去祭拜他老師，跪拜涕泣，用周同所贈送他的弓箭，發三箭而後返，才回去。</w:t>
      </w:r>
      <w:r>
        <w:t xml:space="preserve"> </w:t>
      </w:r>
    </w:p>
    <w:p w14:paraId="29EDE28B" w14:textId="77777777" w:rsidR="00F52213" w:rsidRDefault="00F52213">
      <w:pPr>
        <w:pStyle w:val="a3"/>
      </w:pPr>
      <w:r>
        <w:t xml:space="preserve">　　以上這四個公案就是正面的，是我們要學習效法的，就是尊師重道，尊重老師。下面這是講反面的，講不尊重老師的。</w:t>
      </w:r>
      <w:r>
        <w:t xml:space="preserve"> </w:t>
      </w:r>
    </w:p>
    <w:p w14:paraId="2618C08B" w14:textId="77777777" w:rsidR="00F52213" w:rsidRDefault="00F52213">
      <w:pPr>
        <w:pStyle w:val="a3"/>
      </w:pPr>
      <w:r>
        <w:t xml:space="preserve">　　「一農家，生一子，教之讀書，意甚切。但待其師，則簡褻無比，膳惟蔬食，修儀必用低銀。師盡心訓之久，閱他人文則了了，及自作文，即無一可取，亦奇也。後仍務農。」這是講一個農家的子弟，務農的，做農的。老師教他讀書也非常懇切，意甚切，這個兒子也很認真，我們現在講也很用功。但是農家他這個父親待老師就不恭敬，簡褻無比，就是不尊重。請老師吃飯，膳惟蔬食，吃得很簡陋，吃的也不好。修儀就是供養老師的禮金，必用低銀，低銀就是比較不好的銀。這個很明顯表現對這個老師就很不尊重，也很刻薄，不尊重。這個老師教學生他很盡心、很用心，師盡心訓之久，盡心這樣教他教了很久，同樣同班的同學，閱他人文則了了，看到別的學生文章都寫得不錯，很好，但是這個農家子，作文就一無可取。他也不是不用功，老師也很認真教，就是不行，這也很奇怪。後仍務農，後來也沒有辦法去考科舉，只好繼續務農。</w:t>
      </w:r>
      <w:r>
        <w:t xml:space="preserve"> </w:t>
      </w:r>
    </w:p>
    <w:p w14:paraId="1E9F6A5E" w14:textId="77777777" w:rsidR="00F52213" w:rsidRDefault="00F52213">
      <w:pPr>
        <w:pStyle w:val="a3"/>
      </w:pPr>
      <w:r>
        <w:t xml:space="preserve">　　下面這個公案：「一師性多畏，有徒黠而頑，糊紙作巨人頭，夜於牆外舉之。即惶怖，決門而奔，至友人寓，病三日乃起，終不敢赴館。後此徒復於牆外，見巨人頭，意既己之所糊也，就視，則目動須張，其徒驚僕而死」。這又是另外一個公案，這個公案就是有一個老師，他性多畏，多畏就是我們現在講膽子很小。但是他這個學生很頑皮，知道老師膽子小，然後要去嚇老師，要去戲弄老師。他就去用紙糊一個巨人的頭，很大，夜裡在牆外面，把那個紙糊的巨人的頭在窗戶前舉上來。他這個老師看到，膽子很小，就被嚇到了，即惶怖，驚惶恐怖，決門而奔就是門打開趕快跑，跑到朋友家裡。病了三日才起來，被嚇壞了，後來就不敢再去教書。這也是很惡作劇的，這個學生很惡作劇的，知道老師膽子小，還故意去嚇老師。後來此徒，就是這個學生，他自己也看到牆外面，見到一個巨人頭。看到那個巨人頭，他以為那個是自己用紙去糊的人頭，他就走近去看，因為紙糊的，知道是假的，就去看。走近一看，結果想不到，那個人頭竟然眼睛也會動，鬍鬚也會張開，這個學生就驚僕而死，就被嚇死了。他把他的老師嚇病了，他自己嚇死了，這個也是因果報應。這兩個公案就是負面的。</w:t>
      </w:r>
      <w:r>
        <w:t xml:space="preserve"> </w:t>
      </w:r>
    </w:p>
    <w:p w14:paraId="64C051C4" w14:textId="77777777" w:rsidR="00F52213" w:rsidRDefault="00F52213">
      <w:pPr>
        <w:pStyle w:val="a3"/>
      </w:pPr>
      <w:r>
        <w:t xml:space="preserve">　　尊師重道，我們才能學到東西；如果對老師不尊敬、不尊重，沒有恭敬心，他什麼都學不到。這個不但在世間法，在佛法也是一樣的，像在《沙彌律儀要略增註》，弘贊律師對這個事師之道也引經據典，註解註得很多，特別是舉出像《事師法五十頌》。還有《圓覺經》，佛在《圓覺經》也講得很清楚，你就是跟老師學，你不要一直去看老師的缺點。你一直看他的缺點，對他生不起恭敬心；生不起恭敬心，你就學不到東西，他講的你聽不進去，耳邊風，聽不入心。</w:t>
      </w:r>
      <w:r>
        <w:t xml:space="preserve"> </w:t>
      </w:r>
    </w:p>
    <w:p w14:paraId="410DC031" w14:textId="77777777" w:rsidR="00F52213" w:rsidRDefault="00F52213">
      <w:pPr>
        <w:pStyle w:val="a3"/>
      </w:pPr>
      <w:r>
        <w:t xml:space="preserve">　　過去我們老和尚也常講，就是常常舉出李老師在台中教學，學生得的利益各人不一樣。老師也沒有偏心，好像對哪個學生特別教他，對哪個學生他就隱暪一點，也沒有。同樣在一個課堂上課，各人所得的功德利益都不相同。老師他上課、講課是一樣的，各人所獲得的利益不同，關鍵各人的心態不一樣。所以過去我們淨老和尚也常講，老師也沒有一定的標準，關鍵都在緣分。像我們在場，大家對我們淨老和尚都很恭敬的，不恭敬不會來。我們老和尚弘法六十週年，對老和尚很恭敬的，大家千里迢迢跑到這裡來，是不是？那一定是恭敬。這是緣分，我們覺得老和尚他的道德、學問，很多方面都很值得我們向他學習，我們對他老人家都很恭敬，這是我們跟老和尚的緣。但是我們畢竟還是少數，還有很多，當然不學佛的不算，就是佛門當中，在家、出家四眾弟子，有的人聽到老和尚的名字他就生煩惱；聽到他就生煩惱，不要說再請他聽經了。聽到「淨空法師」四個字他就生煩惱，這大有人在，我都碰到過，而且還當面批評老和尚。在大陸、台灣，還有美國，我都遇到，都請我吃飯，然後坐下來就批評師父。這是各人緣分不一樣，也無法勉強。我對師父很恭敬，他一聽到就生煩惱，他就批評，各人緣分不一樣。二十幾年前在休斯頓，有個玉佛寺，當家</w:t>
      </w:r>
      <w:r>
        <w:t>請我去，去講一堂課，講完請吃飯，然後就講淨空法師提倡淨宗專修，就批評這個不對。後來我說這個有點冤枉，分宗派不是淨空法師分的，是中國的祖師大德分的，古時候就分宗派，不是現在才分宗派。你要說淨土宗是誰開始的？中國是廬山遠公大師，對不對？江西廬山慧遠大師。再來，二祖是善導大師，到最近的印光大師。不是他分的，他是根據祖師大德創立這個宗派提倡專修，現在我們老和尚他只是依照古大德提倡的專修，你選擇哪個法門來專修，這樣來繼續提倡而已。所以我也跟他講，這個有冤枉，冤枉老和尚。所以這個都是各人緣分的問題。</w:t>
      </w:r>
      <w:r>
        <w:t xml:space="preserve"> </w:t>
      </w:r>
    </w:p>
    <w:p w14:paraId="4792F888" w14:textId="77777777" w:rsidR="00F52213" w:rsidRDefault="00F52213">
      <w:pPr>
        <w:pStyle w:val="a3"/>
      </w:pPr>
      <w:r>
        <w:t xml:space="preserve">　　所以我們老和尚常講，老師哪個好、哪個不好，這個也沒一定的標準。你跟他有緣，對他很恭敬，他就是你最好的老師，你跟他學一定會有成就。所以古時候，像《禪林寶訓》，我們老和尚也常講，有一些參學的人去拜見禪師，要來跟這個禪師學，跟他談一談之後，他就沒有留他在那裡學，他就給他介紹，你到某某道場，跟某一個大德學，你的因緣在那裡，你去那邊學會有大成就。這個談話的內容我們也可以理解，一定就是你的興趣，你喜歡哪個法門、喜歡什麼樣類型的善知識，你對哪一類的，你對他最尊重的，一定是問這些。了解之後，就覺得跟他這邊比較不契機，知道他這個根器跟哪個道場、哪個善知識比較契機，就介紹到他那裡去。古人這個也是我們學習的地方。所以我們也不能說，你們統統到我這裡來學，他這個根器跟我們這個法門、跟我們這個道場，適不適合他？如果適合他，對他就有幫助；如果不適合他，對他沒有幫助，可能對他又產生障礙。所以這些也是我們學習的地方。</w:t>
      </w:r>
      <w:r>
        <w:t xml:space="preserve"> </w:t>
      </w:r>
    </w:p>
    <w:p w14:paraId="6C556659" w14:textId="77777777" w:rsidR="00F52213" w:rsidRDefault="00F52213">
      <w:pPr>
        <w:pStyle w:val="a3"/>
      </w:pPr>
      <w:r>
        <w:t xml:space="preserve">　　所以好老師也沒有一定的標準，關鍵在緣分，就像我們大家對淨老和尚都很尊重，但是有人聽到就生煩惱，你有什麼辦法？因為緣分不一樣。當然他跟老和尚學，他沒有辦法的，他要去找他心目當中最尊重的人。我們老和尚也是講出他自己的例子，他說介紹他學佛的人，如果不是方東美教授，從他口中講出來的話，換做另外一個人講，他未必會接受。他得力於方東美教授的一句話，就是「學佛是人生最高的享受」，他聽到這句話，就打動他學佛的一個動機，願意來接觸。我們老和尚他自己講，他說如果換做另外一個教授，他對他沒有信心，跟他沒緣，同樣講這句話他未必會接受。這是講實在話。他為什麼聽方東美教授講？因為他仰慕他，聽說這個人，他從心裡就生起恭敬心，這是跟他的緣分。所以他去跟他學，他就真的學到東西，世間哲學學到了，佛學也學到了，真的學到了。所以他講這個也是很實際的，同樣一句話。</w:t>
      </w:r>
      <w:r>
        <w:t xml:space="preserve"> </w:t>
      </w:r>
    </w:p>
    <w:p w14:paraId="23446895" w14:textId="77777777" w:rsidR="00F52213" w:rsidRDefault="00F52213">
      <w:pPr>
        <w:pStyle w:val="a3"/>
      </w:pPr>
      <w:r>
        <w:t xml:space="preserve">　　我們老和尚是個知識分子，後來經過人家介紹，認識章嘉大師，跟章嘉大師學了三年。章嘉大師他有定功，定功很深，好像那伽常在定。他持咒，他是密宗的上師，以前也是總統府的資政。他住的地方在台北市青田街，他還有一些文物在那個地方，以前是蒙藏委員會在管的，現在不知道是哪個單位，就不太清楚。他有定功，對他生起尊敬之心，學了三年，也真的依教奉行，得到殊勝的功德利益，奠定了學佛的根基。後來又跟李炳南老居士，他也是仰慕他的德學，去跟他學習。他是做學問的人，他不在意在家出家這個形相，他重視在學問。所以他第一個老師是方東美教授，他只是想學哲學，老師從哲學接引他入佛門，他是這樣的因緣。</w:t>
      </w:r>
      <w:r>
        <w:t xml:space="preserve"> </w:t>
      </w:r>
    </w:p>
    <w:p w14:paraId="126CE689" w14:textId="77777777" w:rsidR="00F52213" w:rsidRDefault="00F52213">
      <w:pPr>
        <w:pStyle w:val="a3"/>
      </w:pPr>
      <w:r>
        <w:t xml:space="preserve">　　我的根器就跟我們師父不一樣，我的根器就是喜歡看出家人，出家人，就沒有講話，穿著長衫，小時候看，風一吹，飄飄欲仙，我就很羨慕。如果我們師父沒出家，肯定我不會去聽他講經。我覺得出家應該高一點，在家人應該沒出家人那麼高，如果他是在家的身分講經，我可能不會去聽。現在知道學習不分在家出家，是聽了師父講經之後明白這個道理。原來學佛也不是只能跟出家人學，在家人他有道德學問，也是應該向他學的，這才明白，但一開始，如果不是出家這個形相，可能我不會接觸。因為我一學佛，我找的、聽的都是出家法師講的經，也不懂得去找居士。因為這個形相就代表佛法，不管會不會，反正這個形相就是告訴你，他就是代表佛，我們學佛不跟他學，那跟誰學？我的想法是這樣的，我相信有很多人想法跟我一樣的，是吧？所以三世諸佛出現在世間，他就示現出家形相。他在家也是可以，他為什麼要示現出家相？這也是一個表法的意思。所以還沒有遇到我們淨老和尚之前，聽淨心長老、賢頓老和尚，還有台南新營那個心田老法師，他現在八十幾歲了，那時候都聽台語的，聽收音機。星雲老法師，我是通信皈依的，以前沒有佛光山，是壽山寺，他給我取個皈依的法號叫慧明。所以各人根器不一樣，我的根器大概就是這樣。我們師</w:t>
      </w:r>
      <w:r>
        <w:t>父他是認定學問，不論在家出家的；我是學了佛就覺得應該是找出家人，所以師父當時他如果沒出家，可能他講經我不會去聽。各人的緣不一樣。</w:t>
      </w:r>
      <w:r>
        <w:t xml:space="preserve"> </w:t>
      </w:r>
    </w:p>
    <w:p w14:paraId="76D4D767" w14:textId="77777777" w:rsidR="00F52213" w:rsidRDefault="00F52213">
      <w:pPr>
        <w:pStyle w:val="a3"/>
      </w:pPr>
      <w:r>
        <w:t xml:space="preserve">　　所以學生跟老師學，實在講，以前老和尚跟我們講很多，他說以前當兵，傳令兵眼中沒有總司令。我們聽不懂，怎麼傳令兵眼中沒有總司令？我現在才明白。我當過兵，有一段時間當過傳令兵，當過我們連長的傳令兵，跟連長就很接近，他生活什麼需要，都要替他準備。很親近，他的毛病習氣我們自然就看得很清楚。我們那個連長是廣西人，非常喜歡吃辣椒，一餐沒辣椒，這個飯怎麼吃得下去？所以三餐統統要準備辣椒。他也很多煩惱習氣，當然你在那邊跟他相處久了，你自然生不起恭敬心。但是不是傳令兵，班上的人平常沒有跟他接觸的，那連長一上去司令台，大家立正站好，對他肅然起敬。所以後來我才明白我們師父講，傳令兵眼中沒有總司令。這個總司令，三軍總司令，指揮三軍的，他身邊的傳令兵對他生不起恭敬心，但是在外面，他能指揮三軍，大家對他有敬畏之心。為什麼生不起恭敬心？就是你跟他太接近了，他的煩惱習氣你看得很清楚，你打死也生不起恭敬心。所以你對老師要有敬畏之心，我建議保持距離，保持你的恭敬心，你跟他學才學到東西。</w:t>
      </w:r>
      <w:r>
        <w:t xml:space="preserve"> </w:t>
      </w:r>
    </w:p>
    <w:p w14:paraId="5E588F1D" w14:textId="77777777" w:rsidR="00F52213" w:rsidRDefault="00F52213">
      <w:pPr>
        <w:pStyle w:val="a3"/>
      </w:pPr>
      <w:r>
        <w:t xml:space="preserve">　　很近距離，又能對師長生起恭敬心的，這樣的人不容易，大學問！像漢朝的鄭康成，他是漢朝的大儒，他的學問超過老師。他的老師是馬融，也是當時的大儒，但是他的學問超過他。他親近馬融，他也知道馬融的習氣毛病。馬融上課還要有個樂隊在後面彈音樂，一面上課，一面聽音樂。它有個布幕，樂隊在後面彈，很多學生偷看女孩子彈樂器，只有鄭康成如如不動，專心聽課。後來馬融也知道，他知道他的東西都被這個人學去，肯定超過他。觀察他，他上課很專心，其他學生在那邊探頭探腦的，看看哪個女孩子比較漂亮，都沒有心情在聽課。他知道被鄭康成學去了，學去了，老師也會嫉妒學生，派人要殺他，怕他將來超過他，所以有三百杯的典故。我們老和尚常講這個公案，就是他學成之後向老師告假，他要回去了。老師就是要害他，就請很多同學，大家請他喝酒，給他敬酒，讓他喝醉了好下手。但是沒想到鄭康成他酒量那麼大，三百杯不醉，而且小的禮儀都不失，那真的是海量。所以我們老和尚講，李老師以前在台中講課講到這個公案，他說如果大家酒量都像鄭康成那樣，佛的五戒就少一條，不飲酒這一條就不用，因為喝了不會醉，對他就沒有影響。果然鄭康成也很有智慧，他知道老師要陷害他，跟他講從哪一條路回去，實際上他走小路</w:t>
      </w:r>
      <w:r>
        <w:t>跑掉了，追殺的人追不到。但是他知道老師要害他，對老師還是很尊師重道，這個不容易，這樣的人很稀有。</w:t>
      </w:r>
      <w:r>
        <w:t xml:space="preserve"> </w:t>
      </w:r>
    </w:p>
    <w:p w14:paraId="06773FC1" w14:textId="77777777" w:rsidR="00F52213" w:rsidRDefault="00F52213">
      <w:pPr>
        <w:pStyle w:val="a3"/>
      </w:pPr>
      <w:r>
        <w:t xml:space="preserve">　　所以《圓覺經》佛講，你要在末法時期要親近善知識，你不能去看他的過失。只要他是發大乘心，你不能去找他的小毛病，找他的瑕疵，你不能找。這個好像垃圾桶，垃圾桶當然就是裝不要的東西，但是那個垃圾桶裡面有黃金，我們知道裡面有黃金，我們撥開那些垃圾，把黃金拿出來，那些不要就好了。裡面有黃金，你不能全部不要，全部不要，黃金你也拿不到，這是用這樣的一個比喻。這個真有學問學，你不能去看他外表一些過失。</w:t>
      </w:r>
      <w:r>
        <w:t xml:space="preserve"> </w:t>
      </w:r>
    </w:p>
    <w:p w14:paraId="27D57807" w14:textId="77777777" w:rsidR="00F52213" w:rsidRDefault="00F52213">
      <w:pPr>
        <w:pStyle w:val="a3"/>
      </w:pPr>
      <w:r>
        <w:t xml:space="preserve">　　我是過來人，因為我去受戒，我們一個戒兄，慧日法師；慧律法師你們聽過嗎？慧律法師的師弟叫做慧日。他有個師弟跟我是同戒的，同期受戒，就是高雄妙通寺廣欽老和尚那裡受戒。受完戒，有一次他到台北景美華藏圖書館，那時候館長在管圖書館，他就跟我講：「戒兄，走吧！這個道場不如法」，請我趕快離開，趕快跑。但是我畢竟聽了十五年的經再出家，老和尚講這些道理明白一點，現在我來這裡是為了跟老和尚學講經說法，這個方面我們剛剛出家才學習沒多久，不能離開老師，為了要學習，你要去遷就環境。我出家跟日常法師，我們師父叫我跟日常法師學戒律，學了一年多。日常法師是黃教的，藏密黃教的，特別重視戒律。日常法師常給我們講一句話，他說你出家學佛了，不能叫環境遷就你，你要遷就環境，這句話我一直記到現在。所以到圖書館就遷就館長，在佛陀教育基金會，我遷就日常法師，他上《菩提道》就要上《菩提道》，不能有我的意見。所以我們跟一個老師，他如果真有學問，不要去看他的毛病。另外還有個女眾法師也是一樣，勸我趕快離開這個地方，到一個比較如法的道場，我也不為所動。</w:t>
      </w:r>
      <w:r>
        <w:t xml:space="preserve"> </w:t>
      </w:r>
    </w:p>
    <w:p w14:paraId="436A5EC3" w14:textId="77777777" w:rsidR="00F52213" w:rsidRDefault="00F52213">
      <w:pPr>
        <w:pStyle w:val="a3"/>
      </w:pPr>
      <w:r>
        <w:t xml:space="preserve">　　好了，我們攝影師來了，我就知道時間到了。下一堂課，我們請專業的黃大人來講因果故事，他是專門講因果的，他講得會更精彩。那我們現在先休息一下，下一堂課繼續來跟黃大人學習因果教育。阿彌陀佛！　　</w:t>
      </w:r>
    </w:p>
    <w:sectPr w:rsidR="00F522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E01E9" w14:textId="77777777" w:rsidR="00F52213" w:rsidRDefault="00F52213" w:rsidP="004336F6">
      <w:r>
        <w:separator/>
      </w:r>
    </w:p>
  </w:endnote>
  <w:endnote w:type="continuationSeparator" w:id="0">
    <w:p w14:paraId="53D2B17C" w14:textId="77777777" w:rsidR="00F52213" w:rsidRDefault="00F52213" w:rsidP="00433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9E29" w14:textId="77777777" w:rsidR="00F52213" w:rsidRDefault="00F52213" w:rsidP="004336F6">
      <w:r>
        <w:separator/>
      </w:r>
    </w:p>
  </w:footnote>
  <w:footnote w:type="continuationSeparator" w:id="0">
    <w:p w14:paraId="5E022DF6" w14:textId="77777777" w:rsidR="00F52213" w:rsidRDefault="00F52213" w:rsidP="00433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6"/>
    <w:rsid w:val="004336F6"/>
    <w:rsid w:val="007931EE"/>
    <w:rsid w:val="00F5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17C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