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B83A" w14:textId="77777777" w:rsidR="00971B03" w:rsidRDefault="00971B03">
      <w:r>
        <w:t>小故事大智慧</w:t>
      </w:r>
      <w:r>
        <w:t>—</w:t>
      </w:r>
      <w:r>
        <w:t>單衣順母　　（第二十五集）　　檔名：</w:t>
      </w:r>
      <w:r>
        <w:t xml:space="preserve">65-164-0025 </w:t>
      </w:r>
    </w:p>
    <w:p w14:paraId="126C4012" w14:textId="77777777" w:rsidR="00971B03" w:rsidRDefault="00971B03">
      <w:pPr>
        <w:pStyle w:val="a3"/>
      </w:pPr>
      <w:r>
        <w:t xml:space="preserve">　　春秋時代，有個孝子叫閔子騫。他的母親去世比較早，父親娶了繼母，又生了兩個弟弟。繼母對他不好，常常虐待他。一年冬天，後母用蘆花給他做衣服，而給他的兩個弟弟做的是棉衣。蘆花做衣服看起來很蓬鬆，但是不保暖。剛好他父親帶他外出，讓他駕馬車。因為天氣太冷，冷風颼颼，衣服又不保暖，所以他就凍得發抖。父親看了以後很生氣，衣服已經穿得這麼厚了還在發抖，是不是有意要詆毀後母。一氣之下，就拿起鞭子抽打閔子騫。結果一鞭子下去，衣服破了，蘆花飛出來，父親這才明瞭，原來是後母虐待自己的孩子，所以很生氣。回到家裡，當下就要把他的後母休掉。閔子騫對他的後母還是一味的真誠。在此時只有一個念頭，跪下來跟他的父親說：「父親，不能趕後母走，因為『母在一子寒，母去三子單』。有母親在的時候，只有我一個人寒冷，假如母親走了，我和兩個弟弟同時都要挨餓受凍。」在這種情形之下，閔子騫至誠的孝心絲毫不減，而且還想到兄弟和家庭的和樂。這一分真誠讓他的父親息怒，這一分真誠也讓他的後母生起慚愧之心。閔子騫這分真誠的孝心轉化了家庭的惡緣，致使家庭從此幸福和樂。所以，「親憎我，孝方賢」。我們時時處處想著「德未修」，所以「感未至」，真誠就能永不忘失，能時時提起關照。　</w:t>
      </w:r>
      <w:r>
        <w:t xml:space="preserve">　</w:t>
      </w:r>
    </w:p>
    <w:sectPr w:rsidR="00971B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B8B46" w14:textId="77777777" w:rsidR="00971B03" w:rsidRDefault="00971B03" w:rsidP="00651000">
      <w:r>
        <w:separator/>
      </w:r>
    </w:p>
  </w:endnote>
  <w:endnote w:type="continuationSeparator" w:id="0">
    <w:p w14:paraId="680A0D30" w14:textId="77777777" w:rsidR="00971B03" w:rsidRDefault="00971B03" w:rsidP="00651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14E2B" w14:textId="77777777" w:rsidR="00971B03" w:rsidRDefault="00971B03" w:rsidP="00651000">
      <w:r>
        <w:separator/>
      </w:r>
    </w:p>
  </w:footnote>
  <w:footnote w:type="continuationSeparator" w:id="0">
    <w:p w14:paraId="2013D354" w14:textId="77777777" w:rsidR="00971B03" w:rsidRDefault="00971B03" w:rsidP="00651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00"/>
    <w:rsid w:val="00651000"/>
    <w:rsid w:val="007931EE"/>
    <w:rsid w:val="0097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A318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10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0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0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0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