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CE5C" w14:textId="77777777" w:rsidR="0016501D" w:rsidRDefault="0016501D">
      <w:r>
        <w:t>小故事大智慧</w:t>
      </w:r>
      <w:r>
        <w:t>—</w:t>
      </w:r>
      <w:r>
        <w:t>曾參受杖　　（第三十集）　　檔名：</w:t>
      </w:r>
      <w:r>
        <w:t xml:space="preserve">65-164-0030 </w:t>
      </w:r>
    </w:p>
    <w:p w14:paraId="48C16FE5" w14:textId="77777777" w:rsidR="0016501D" w:rsidRDefault="0016501D">
      <w:pPr>
        <w:pStyle w:val="a3"/>
      </w:pPr>
      <w:r>
        <w:t xml:space="preserve">　　在春秋時代，有個孝子叫曾參。有一次他父親很生氣，要處罰他。順手拿起旁邊一根很粗的棍子打他，他很乖動都不動。「父母責，須順承」，就乖乖在那裡讓父親打。父親因為脾氣比較大，竟把他打昏了。孔夫子知道了這件事，就對曾參說：「你這樣做，即是不孝！」曾參覺得自己很乖，「父母責，須順承」，連跑都不跑，怎麼會不孝？孔夫子說：「假如你的父親失手把你打死了，誰最傷心？」就是父母。如此是陷父親於不義！孔夫子告訴曾參說「小杖則受」，小棍子可以接受；「大杖則走」，就要趕快離開，要學靈活一點。所以，我們求學問也要靈活，要懂得權變。比如說，今天我們剛好犯了過失，父親在罵，這時候我們要「父母教，須敬聽」。但是假如父親有心臟病，愈看愈生氣，這時就不可站在那裡，要趕快離開。這就說明，我們要懂得觀察情況，處處為父母著想。真正的孝道，不只是表面的「順」，更重要的是要善於體察父母的心，能夠不使父母的德行受損。中國傳統文化中講的「孝順」的含義，是順父母的性德。而當父母有過失的時候，就要婉言相勸，正如《弟子規》中所教誨的「親有過，諫使更；怡吾色，柔吾聲；諫不入，悅復諫」，如果父母正在氣頭上，就要見機行事，順勢而為。孝養父母不僅僅是養父母之身，更要養父</w:t>
      </w:r>
      <w:r>
        <w:t xml:space="preserve">母之心，養父母之志。　　</w:t>
      </w:r>
    </w:p>
    <w:sectPr w:rsidR="001650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BA4B0" w14:textId="77777777" w:rsidR="0016501D" w:rsidRDefault="0016501D" w:rsidP="008E1802">
      <w:r>
        <w:separator/>
      </w:r>
    </w:p>
  </w:endnote>
  <w:endnote w:type="continuationSeparator" w:id="0">
    <w:p w14:paraId="492753F8" w14:textId="77777777" w:rsidR="0016501D" w:rsidRDefault="0016501D" w:rsidP="008E1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1C308" w14:textId="77777777" w:rsidR="0016501D" w:rsidRDefault="0016501D" w:rsidP="008E1802">
      <w:r>
        <w:separator/>
      </w:r>
    </w:p>
  </w:footnote>
  <w:footnote w:type="continuationSeparator" w:id="0">
    <w:p w14:paraId="562AD34F" w14:textId="77777777" w:rsidR="0016501D" w:rsidRDefault="0016501D" w:rsidP="008E18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02"/>
    <w:rsid w:val="0016501D"/>
    <w:rsid w:val="007931EE"/>
    <w:rsid w:val="008E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56F9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18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18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18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18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