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A5BFE" w14:textId="77777777" w:rsidR="00377F2A" w:rsidRDefault="00377F2A">
      <w:r>
        <w:t>小故事大智慧</w:t>
      </w:r>
      <w:r>
        <w:t>—</w:t>
      </w:r>
      <w:r>
        <w:t>陳昉百犬　　（第三十七集）　　檔名：</w:t>
      </w:r>
      <w:r>
        <w:t xml:space="preserve">65-164-0037 </w:t>
      </w:r>
    </w:p>
    <w:p w14:paraId="13480B66" w14:textId="77777777" w:rsidR="00377F2A" w:rsidRDefault="00377F2A">
      <w:pPr>
        <w:pStyle w:val="a3"/>
      </w:pPr>
      <w:r>
        <w:t xml:space="preserve">　　宋朝的時候，有個讀書人叫陳昉。他家十三世的子子孫孫都同住在一起，家裡共有七百餘口人。他們遵守祖宗的遺訓，不分家，而且不請傭人，所有的活都自己做。這樣做好不好？好！真正讓孩子去學習勞動，孩子才知道感恩。假如孩子很會花錢，他就很奢侈。家裡的活什麼都不做，他會如何？懶惰，又奢侈、又不知道感恩。所以，一個不勤勞所延伸出來的壞習性可真不少。他們家每次吃飯，都是七百口人聚在一起吃，相當熱鬧。他們家養了差不多一百隻狗，這一百隻狗也像主人一樣，一定要等到所有的狗全部到齊了才開始用食，這就是「一犬不至，群犬不食」。這種孝悌之風也感動了他們家的狗群。假如你是他家的鄰居，你看到這一幕又會如何？感動！感動之餘要想想，我們自己若在家裡吵吵鬧鬧，豈不連狗都不如！如此之盛況傳到了皇帝的耳中，皇帝也很感動，立刻免去了他家所有的徭役。人的德行會感動狗？有些人說：「我不相信。」現代的人都很難相信這些感應事例，為什麼？他們都說：「我都沒有感應，為什麼他們有？」會說這種話的人，是沒有認真去想一想自己的存心，與聖哲人的存心有什麼不同。陳昉百犬的故事生動展現了中國傳統的大家庭中，和煦溫馨的一面。它讓我們了解到，和氣就是家庭最溫暖的陽光，它能夠使一個</w:t>
      </w:r>
      <w:r>
        <w:t xml:space="preserve">家庭枝繁葉茂，欣欣向榮，充滿希望。美滿的家庭，更是國家未來棟樑成長的溫床。一個美好的家庭氣氛的構成，正取決於家裡的每一分子能否互相尊敬，互相關懷，互相禮讓。　　</w:t>
      </w:r>
    </w:p>
    <w:sectPr w:rsidR="00377F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8D47E" w14:textId="77777777" w:rsidR="00377F2A" w:rsidRDefault="00377F2A" w:rsidP="00FD71F3">
      <w:r>
        <w:separator/>
      </w:r>
    </w:p>
  </w:endnote>
  <w:endnote w:type="continuationSeparator" w:id="0">
    <w:p w14:paraId="4F0FA6E7" w14:textId="77777777" w:rsidR="00377F2A" w:rsidRDefault="00377F2A" w:rsidP="00FD7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85FBA" w14:textId="77777777" w:rsidR="00377F2A" w:rsidRDefault="00377F2A" w:rsidP="00FD71F3">
      <w:r>
        <w:separator/>
      </w:r>
    </w:p>
  </w:footnote>
  <w:footnote w:type="continuationSeparator" w:id="0">
    <w:p w14:paraId="0C1B9802" w14:textId="77777777" w:rsidR="00377F2A" w:rsidRDefault="00377F2A" w:rsidP="00FD71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F3"/>
    <w:rsid w:val="00377F2A"/>
    <w:rsid w:val="007931EE"/>
    <w:rsid w:val="00FD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6909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71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71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71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71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