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0A10" w14:textId="77777777" w:rsidR="00F14DEE" w:rsidRDefault="00F14DEE">
      <w:r>
        <w:t>小故事大智慧</w:t>
      </w:r>
      <w:r>
        <w:t>—</w:t>
      </w:r>
      <w:r>
        <w:t>貧賤之交不可忘</w:t>
      </w:r>
      <w:r>
        <w:t xml:space="preserve"> </w:t>
      </w:r>
      <w:r>
        <w:t>糟糠之妻不下堂　　蔡禮旭老師主講　　（第五十集）　　檔名：</w:t>
      </w:r>
      <w:r>
        <w:t xml:space="preserve">65-164-0050 </w:t>
      </w:r>
    </w:p>
    <w:p w14:paraId="05E8CCAD" w14:textId="77777777" w:rsidR="00F14DEE" w:rsidRDefault="00F14DEE">
      <w:pPr>
        <w:pStyle w:val="a3"/>
      </w:pPr>
      <w:r>
        <w:t xml:space="preserve">　　東漢光武帝時代，有個大臣叫宋弘。他非常有德行，在國家做司空，是個很大的官職。當時，光武帝的姐姐湖陽公主的先生去世了，她獨自在家寡居。湖陽公主跟光武帝在談話中，透露出有意要嫁給宋弘，因為她覺得宋弘非常有德行。一般王親貴戚下嫁給下屬官員，這個官員馬上就變成皇親國戚，而且又是皇上的姐夫，那是很榮耀的。光武帝就跟宋弘探聽口氣，看他願不願意把原配放下，娶他姐姐。一般人都是希望能夠攀到這門親事，宋弘則不然。他聽了以後，就對光武帝說：「貧賤之交不可忘，糟糠之妻不下堂。」糟糠之妻就是形容原配，陪伴我們胼手胝足一起創造家庭的太太，豈能拋棄！宋弘說話很有善巧，他先對皇上說「貧賤之交不可忘」，皇帝聽到此話，就會提起道義之心；接下去再說「糟糠之妻不下堂」。如此，皇帝也覺得有點不好意思，也就不強人所難。</w:t>
      </w:r>
      <w:r>
        <w:t xml:space="preserve"> </w:t>
      </w:r>
    </w:p>
    <w:p w14:paraId="4F00B98D" w14:textId="77777777" w:rsidR="00F14DEE" w:rsidRDefault="00F14DEE">
      <w:pPr>
        <w:pStyle w:val="a3"/>
      </w:pPr>
      <w:r>
        <w:t xml:space="preserve">　　宋弘雖然只是拒絕了這件婚事，但他影響的範圍卻非常大。因為他是朝廷的達官，假如他娶了皇帝的姐姐，將會造成朝廷不好的風氣。而他如此有道義，也端正了朝廷重視情義的風氣。相信當時所有的官員一定不敢把原配休了，假如休了，一定會受到所有輿論的斥責。確實，讀書人所做的每件事，都要為國家社會負責。這些風範都是無量功德，假如沒有宋弘演出這樣的好戲，我們就沒有學習效法的機會。　　</w:t>
      </w:r>
    </w:p>
    <w:sectPr w:rsidR="00F14D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D784" w14:textId="77777777" w:rsidR="00F14DEE" w:rsidRDefault="00F14DEE" w:rsidP="00C36662">
      <w:r>
        <w:separator/>
      </w:r>
    </w:p>
  </w:endnote>
  <w:endnote w:type="continuationSeparator" w:id="0">
    <w:p w14:paraId="17F671D5" w14:textId="77777777" w:rsidR="00F14DEE" w:rsidRDefault="00F14DEE" w:rsidP="00C36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2DCD" w14:textId="77777777" w:rsidR="00F14DEE" w:rsidRDefault="00F14DEE" w:rsidP="00C36662">
      <w:r>
        <w:separator/>
      </w:r>
    </w:p>
  </w:footnote>
  <w:footnote w:type="continuationSeparator" w:id="0">
    <w:p w14:paraId="78EE573A" w14:textId="77777777" w:rsidR="00F14DEE" w:rsidRDefault="00F14DEE" w:rsidP="00C36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62"/>
    <w:rsid w:val="007931EE"/>
    <w:rsid w:val="00C36662"/>
    <w:rsid w:val="00F1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B02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6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6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6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6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