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1B30" w14:textId="77777777" w:rsidR="00ED3D62" w:rsidRDefault="00ED3D62">
      <w:r>
        <w:t>小故事大智慧</w:t>
      </w:r>
      <w:r>
        <w:t>—</w:t>
      </w:r>
      <w:r>
        <w:t>穎考叔勸君　　蔡禮旭老師主講　　（第七十七集）　　檔名：</w:t>
      </w:r>
      <w:r>
        <w:t xml:space="preserve">65-164-0077 </w:t>
      </w:r>
    </w:p>
    <w:p w14:paraId="06B8C53A" w14:textId="77777777" w:rsidR="00ED3D62" w:rsidRDefault="00ED3D62">
      <w:pPr>
        <w:pStyle w:val="a3"/>
      </w:pPr>
      <w:r>
        <w:t xml:space="preserve">　　春秋時代，有位君王叫鄭莊公，他跟弟弟發生了衝突，因為他的母親特別寵愛他的弟弟，寵到最後弟弟起而造反。歷史上有太多因為父母特別寵愛某一個孩子，結果造成兄弟鬩牆。後來他的弟弟畏罪自殺，鄭莊公很生氣就講了一句話，他說：「我跟我母親不到黃泉不相見。」這句話一說出來非常的絕情。鄭莊公講了這句話不得了，因為他是君王，一言九鼎，不能反悔。他的部屬中有個孝子，名叫穎考叔。當他的君王講出對母親，是不到黃泉不相見的這種話，這個孝子聽了很難受，因為他一定會體諒到，鄭莊公的母親不知道有多傷心。同時，穎考叔還看到一個更嚴重的問題，假如一個君王對母親是這種態度，全國人民都會起而效法，因為連君王都不孝順了，為何還叫我孝順？這個影響面就太大了。所以，穎考叔時時刻刻想找機會勸誡他的君王。</w:t>
      </w:r>
      <w:r>
        <w:t xml:space="preserve"> </w:t>
      </w:r>
    </w:p>
    <w:p w14:paraId="7972EBCD" w14:textId="77777777" w:rsidR="00ED3D62" w:rsidRDefault="00ED3D62">
      <w:pPr>
        <w:pStyle w:val="a3"/>
      </w:pPr>
      <w:r>
        <w:t xml:space="preserve">　　一天，穎考叔送了鄭莊公禮物。鄭莊公作為回禮，就請穎考叔吃飯。在吃飯時，穎考叔就把很多食物都移到旁邊沒有吃。鄭莊公就問穎考叔：「你這些食物為什麼不吃？」穎考叔回答：「我從小到大，所有好的食物都是先給我母親吃，而我母親沒有吃過君王您所賜的食物，所以這些食物我要帶回去給我母親吃。」鄭莊公一聽也很感動，很無奈說：「你還有母親可以侍奉，我不行了。」結果穎考叔就說：「君王，您不用擔心，因為我已經幫您找好一個地點，那個地點叫做黃泉，我在黃泉之地挖了一個地下室，只要您跟您的母親在此地下室相見，你們就是到黃泉相見了。」所有的方法都幫君王想好了。鄭莊公很歡喜接受了，就到黃泉這個地點，與他母親相見，把母親迎請回到國都來。當他的母親步入國都的時候，所有的人民夾道歡迎。不孝跟孝所產生的影響有天壤之別。而臣子時時處處地想著如何規勸君王，也是非常的忠誠，所以君臣之間要懂得規勸。　　</w:t>
      </w:r>
    </w:p>
    <w:sectPr w:rsidR="00ED3D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9357" w14:textId="77777777" w:rsidR="00ED3D62" w:rsidRDefault="00ED3D62" w:rsidP="008C278D">
      <w:r>
        <w:separator/>
      </w:r>
    </w:p>
  </w:endnote>
  <w:endnote w:type="continuationSeparator" w:id="0">
    <w:p w14:paraId="7E67BEBD" w14:textId="77777777" w:rsidR="00ED3D62" w:rsidRDefault="00ED3D62" w:rsidP="008C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B174" w14:textId="77777777" w:rsidR="00ED3D62" w:rsidRDefault="00ED3D62" w:rsidP="008C278D">
      <w:r>
        <w:separator/>
      </w:r>
    </w:p>
  </w:footnote>
  <w:footnote w:type="continuationSeparator" w:id="0">
    <w:p w14:paraId="088D9DC9" w14:textId="77777777" w:rsidR="00ED3D62" w:rsidRDefault="00ED3D62" w:rsidP="008C2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8D"/>
    <w:rsid w:val="007931EE"/>
    <w:rsid w:val="008C278D"/>
    <w:rsid w:val="00ED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CBB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