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4E84" w14:textId="77777777" w:rsidR="00CE130A" w:rsidRDefault="00CE130A">
      <w:r>
        <w:t xml:space="preserve">吃素是福系列短片　　（第五集）　　</w:t>
      </w:r>
      <w:r>
        <w:t>2014/3/31</w:t>
      </w:r>
      <w:r>
        <w:t xml:space="preserve">　　華藏淨宗弘化網　　檔名：</w:t>
      </w:r>
      <w:r>
        <w:t xml:space="preserve">67-001-0005 </w:t>
      </w:r>
    </w:p>
    <w:p w14:paraId="1359D255" w14:textId="77777777" w:rsidR="00CE130A" w:rsidRDefault="00CE130A">
      <w:pPr>
        <w:pStyle w:val="a3"/>
      </w:pPr>
      <w:r>
        <w:t xml:space="preserve">　　</w:t>
      </w:r>
      <w:r>
        <w:t>(</w:t>
      </w:r>
      <w:r>
        <w:t>學佛人的樣子　劉素雲居士主講（共一集）</w:t>
      </w:r>
      <w:r>
        <w:t>2010/6/27</w:t>
      </w:r>
      <w:r>
        <w:t xml:space="preserve">　香港佛陀教育協會　檔名：</w:t>
      </w:r>
      <w:r>
        <w:t xml:space="preserve">52-456-0001) </w:t>
      </w:r>
    </w:p>
    <w:p w14:paraId="77E6B914" w14:textId="77777777" w:rsidR="00CE130A" w:rsidRDefault="00CE130A">
      <w:pPr>
        <w:pStyle w:val="a3"/>
      </w:pPr>
      <w:r>
        <w:t xml:space="preserve">　　要隨緣不要攀緣，有些時候為什麼人家對我們學佛人不信服，人家不滿意？是因為我們有些時候太攀緣。關於是吃素食還是不吃素食的問題。你一定不要強求別人，一定不要一開始人家接觸你，你就告訴人家你一定得吃素，一開始接觸千萬不能這樣說，你這樣說把他障到佛門之外，他覺得信佛太麻煩，怎麼還得吃素？要不讓我吃肉那可不行。所以就這一條他要理解偏了他就不敢進佛門，你就斷人法身慧命。慢慢來，你不是吃素嗎？你用你的行動去影響他。譬如說我姑娘，原來吃葷，我從來不動員她說妳該吃素了，因為她爸爸是吃葷，我是吃素。她沒在家的時候，我和老伴說，咱倆是一桌兩制，互不干擾。我說你什麼時候緣到了，你吃素了，咱就一桌一制，現在一桌兩制。真是這樣，我從來沒有動員我老伴說你得吃素，你不吃素如何如何，我從來不這樣說。然後我老伴要吃什麼，他買回來我給他做。</w:t>
      </w:r>
      <w:r>
        <w:t xml:space="preserve"> </w:t>
      </w:r>
    </w:p>
    <w:p w14:paraId="695728ED" w14:textId="77777777" w:rsidR="00CE130A" w:rsidRDefault="00CE130A">
      <w:pPr>
        <w:pStyle w:val="a3"/>
      </w:pPr>
      <w:r>
        <w:t xml:space="preserve">　　</w:t>
      </w:r>
      <w:r>
        <w:t>(</w:t>
      </w:r>
      <w:r>
        <w:t>學佛人的樣子　劉素雲居士主講（共一集）</w:t>
      </w:r>
      <w:r>
        <w:t>2010/6/27</w:t>
      </w:r>
      <w:r>
        <w:t xml:space="preserve">　　香港佛陀教育協會　　檔名：</w:t>
      </w:r>
      <w:r>
        <w:t xml:space="preserve">52-456-0001) </w:t>
      </w:r>
    </w:p>
    <w:p w14:paraId="4FCA0542" w14:textId="77777777" w:rsidR="00CE130A" w:rsidRDefault="00CE130A">
      <w:pPr>
        <w:pStyle w:val="a3"/>
      </w:pPr>
      <w:r>
        <w:t xml:space="preserve">　　在外面吃飯，有方便條件的，有素食館，到素食館去，沒有方便條件就到一般的飯館。它就是那鍋，再怎麼刷，怎麼給你做，因為它畢竟是那樣的飯店，做出那個素菜也帶著那個葷腥味，你就別尋思他鍋乾不乾淨？他那個鏟子乾不乾淨？這個菜是素味還是葷味？</w:t>
      </w:r>
      <w:r>
        <w:t xml:space="preserve"> </w:t>
      </w:r>
    </w:p>
    <w:p w14:paraId="143883CE" w14:textId="77777777" w:rsidR="00CE130A" w:rsidRDefault="00CE130A">
      <w:pPr>
        <w:pStyle w:val="a3"/>
      </w:pPr>
      <w:r>
        <w:t xml:space="preserve">　　如果說真是在特殊的情況下，你就是這個條件，你就別琢磨它是肉還是魚還是什麼，你就當大白菜、土豆、蘿蔔，不就好了嗎？你吃進去的就是你想的這些東西，就完了。所以這個隨緣，你在極特殊的情況下你該隨也得隨，如果有條件，當然咱們既然是吃素這麼多年，還要堅持。我不主張、不是告訴大家你破齋，你把吃素破掉，你接著吃葷的，我不是這個概念，就是當你遇到特殊情況下你怎麼樣來對待。</w:t>
      </w:r>
    </w:p>
    <w:sectPr w:rsidR="00CE1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FEA88" w14:textId="77777777" w:rsidR="00CE130A" w:rsidRDefault="00CE130A" w:rsidP="00984EDC">
      <w:r>
        <w:separator/>
      </w:r>
    </w:p>
  </w:endnote>
  <w:endnote w:type="continuationSeparator" w:id="0">
    <w:p w14:paraId="5FEB0E63" w14:textId="77777777" w:rsidR="00CE130A" w:rsidRDefault="00CE130A" w:rsidP="00984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7C1D" w14:textId="77777777" w:rsidR="00CE130A" w:rsidRDefault="00CE130A" w:rsidP="00984EDC">
      <w:r>
        <w:separator/>
      </w:r>
    </w:p>
  </w:footnote>
  <w:footnote w:type="continuationSeparator" w:id="0">
    <w:p w14:paraId="481D2A74" w14:textId="77777777" w:rsidR="00CE130A" w:rsidRDefault="00CE130A" w:rsidP="00984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DC"/>
    <w:rsid w:val="007931EE"/>
    <w:rsid w:val="00984EDC"/>
    <w:rsid w:val="00CE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F76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