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A4EB" w14:textId="77777777" w:rsidR="00E66068" w:rsidRDefault="00E66068">
      <w:r>
        <w:t xml:space="preserve">佛門教學的表法藝術　　（第四集）　　</w:t>
      </w:r>
      <w:r>
        <w:t>2014/3/28</w:t>
      </w:r>
      <w:r>
        <w:t xml:space="preserve">　　華藏淨宗弘化網　　檔名：</w:t>
      </w:r>
      <w:r>
        <w:t xml:space="preserve">67-002-0004 </w:t>
      </w:r>
    </w:p>
    <w:p w14:paraId="18E9860B" w14:textId="77777777" w:rsidR="00E66068" w:rsidRDefault="00E66068">
      <w:pPr>
        <w:pStyle w:val="a3"/>
      </w:pPr>
      <w:r>
        <w:t xml:space="preserve">　　「香」代表信，信香。香在佛門代表戒定，戒定真香，又在佛法代表五分法身香。五分法身是戒，定，慧，解脫，解脫知見，代表這五樁事情。所以香不是讓佛聞的，我們一定要懂得。香不要燒得很多，一支就好，一支代表一心，不要點很多，它表法的。燃一支香，見到這個香，聞到這個香，我對於佛陀在經典裡面的教誨深信不疑，它表信，一定要相信，一定要依教奉行。</w:t>
      </w:r>
    </w:p>
    <w:sectPr w:rsidR="00E660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C717" w14:textId="77777777" w:rsidR="00E66068" w:rsidRDefault="00E66068" w:rsidP="007A7199">
      <w:r>
        <w:separator/>
      </w:r>
    </w:p>
  </w:endnote>
  <w:endnote w:type="continuationSeparator" w:id="0">
    <w:p w14:paraId="12A38E46" w14:textId="77777777" w:rsidR="00E66068" w:rsidRDefault="00E66068" w:rsidP="007A7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19B87" w14:textId="77777777" w:rsidR="00E66068" w:rsidRDefault="00E66068" w:rsidP="007A7199">
      <w:r>
        <w:separator/>
      </w:r>
    </w:p>
  </w:footnote>
  <w:footnote w:type="continuationSeparator" w:id="0">
    <w:p w14:paraId="3A497609" w14:textId="77777777" w:rsidR="00E66068" w:rsidRDefault="00E66068" w:rsidP="007A71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99"/>
    <w:rsid w:val="007931EE"/>
    <w:rsid w:val="007A7199"/>
    <w:rsid w:val="00E6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0F9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71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71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71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71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