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619C" w14:textId="77777777" w:rsidR="003C27CD" w:rsidRDefault="003C27CD">
      <w:r>
        <w:t>念佛十種心</w:t>
      </w:r>
      <w:r>
        <w:t>-</w:t>
      </w:r>
      <w:r>
        <w:t xml:space="preserve">系列短片　　（第三集）　　</w:t>
      </w:r>
      <w:r>
        <w:t>2014/7/2</w:t>
      </w:r>
      <w:r>
        <w:t xml:space="preserve">　　華藏淨宗弘化網　　檔名：</w:t>
      </w:r>
      <w:r>
        <w:t xml:space="preserve">67-003-0003 </w:t>
      </w:r>
    </w:p>
    <w:p w14:paraId="023D46F6" w14:textId="77777777" w:rsidR="003C27CD" w:rsidRDefault="003C27CD">
      <w:pPr>
        <w:pStyle w:val="a3"/>
      </w:pPr>
      <w:r>
        <w:t xml:space="preserve">　　三、樂守護心</w:t>
      </w:r>
      <w:r>
        <w:t xml:space="preserve"> </w:t>
      </w:r>
    </w:p>
    <w:p w14:paraId="03D80212" w14:textId="77777777" w:rsidR="003C27CD" w:rsidRDefault="003C27CD">
      <w:pPr>
        <w:pStyle w:val="a3"/>
      </w:pPr>
      <w:r>
        <w:t xml:space="preserve">　　【二零一二淨土大經科註（第六十四集）</w:t>
      </w:r>
      <w:r>
        <w:t>2012/12/11</w:t>
      </w:r>
      <w:r>
        <w:t>檔名：</w:t>
      </w:r>
      <w:r>
        <w:t>02-040-0064</w:t>
      </w:r>
      <w:r>
        <w:t>】</w:t>
      </w:r>
      <w:r>
        <w:t xml:space="preserve"> </w:t>
      </w:r>
    </w:p>
    <w:p w14:paraId="10D41096" w14:textId="77777777" w:rsidR="003C27CD" w:rsidRDefault="003C27CD">
      <w:pPr>
        <w:pStyle w:val="a3"/>
      </w:pPr>
      <w:r>
        <w:t xml:space="preserve">　　「樂守護心」。這個字不念樂，念去聲，念要，樂是愛好，樂是快樂，這個是愛好。愛好什麼？守護正法。今天正法快要滅亡了，真的到滅亡的邊緣，如果沒有樂守護心的人，救不了正法。愛好守護的人，這個人是來拯救佛法的，這種人禁得起考驗，禁得起逆境折磨。無論怎樣折磨，這一口氣還在，他就會堅持到底，不會屈服、不會變節，三寶冥冥當中加持他。</w:t>
      </w:r>
      <w:r>
        <w:t xml:space="preserve"> </w:t>
      </w:r>
    </w:p>
    <w:p w14:paraId="328CFCC3" w14:textId="77777777" w:rsidR="003C27CD" w:rsidRDefault="003C27CD">
      <w:pPr>
        <w:pStyle w:val="a3"/>
      </w:pPr>
      <w:r>
        <w:t xml:space="preserve">　　【淨土大經科註（第六十集）</w:t>
      </w:r>
      <w:r>
        <w:t>2011/11/25</w:t>
      </w:r>
      <w:r>
        <w:t>檔名：</w:t>
      </w:r>
      <w:r>
        <w:t xml:space="preserve">02-037-0060 </w:t>
      </w:r>
      <w:r>
        <w:t>】</w:t>
      </w:r>
      <w:r>
        <w:t xml:space="preserve"> </w:t>
      </w:r>
    </w:p>
    <w:p w14:paraId="65C98ADC" w14:textId="77777777" w:rsidR="003C27CD" w:rsidRDefault="003C27CD">
      <w:pPr>
        <w:pStyle w:val="a3"/>
      </w:pPr>
      <w:r>
        <w:t xml:space="preserve">　　用什麼方法來幫助正法久住？自己真信、真願、依教修行，這就是正法久住。佛在《般若經》上講得很好，有講經的、有聽經的、有真修行的、有真往生的，那就是正法。現在在時間上講是末法時期，末法時期有正法；換句話說，正法時期也有末法。釋迦牟尼佛當年在世，在舍衛大城講經，經上有記載，舍衛大城有三分之一的人不知道釋迦牟尼佛，不認識，連名字都不知道。釋迦牟尼佛所有的活動不知不聞，那不就是正法時期的末法嗎？我們生在末法時期，遇到這部經典，遇到淨土法門，這就是末法時期的正法。我們遇到了，能解、能信、能行，我們真求往生，臨命終時佛來接引往生淨土，那就是證果，就是釋迦牟尼佛講的正法。正法要這樣才能久住世間，沒人學了，正法怎麼住？</w:t>
      </w:r>
      <w:r>
        <w:t xml:space="preserve"> </w:t>
      </w:r>
    </w:p>
    <w:p w14:paraId="7FE0FD16" w14:textId="77777777" w:rsidR="003C27CD" w:rsidRDefault="003C27CD">
      <w:pPr>
        <w:pStyle w:val="a3"/>
      </w:pPr>
      <w:r>
        <w:t xml:space="preserve">　　【二零一二淨土大經科註（第六十四集）</w:t>
      </w:r>
      <w:r>
        <w:t>2012/12/11</w:t>
      </w:r>
      <w:r>
        <w:t>檔名：</w:t>
      </w:r>
      <w:r>
        <w:t xml:space="preserve">02-040-0064 </w:t>
      </w:r>
      <w:r>
        <w:t>】</w:t>
      </w:r>
      <w:r>
        <w:t xml:space="preserve"> </w:t>
      </w:r>
    </w:p>
    <w:p w14:paraId="755A315F" w14:textId="77777777" w:rsidR="003C27CD" w:rsidRDefault="003C27CD">
      <w:pPr>
        <w:pStyle w:val="a3"/>
      </w:pPr>
      <w:r>
        <w:t xml:space="preserve">　　守護正法，第一個是經典的保存。這個時代災難很多，這塊大地沉到海裡去了，這一切都完了。保存經典的方法只有大量流通，全世界各地方都存放，災難不會遍及大地，總有一些地方它能夠留存下來，這是一個方法。第二個方法就是傳法的人，跟保存經典的重要性完全相同，沒有經典，佛法沒有了；沒有學習傳法的人，佛法也就沒有了，這兩樁事情必須兼顧，兩樁事情要兼顧。</w:t>
      </w:r>
    </w:p>
    <w:sectPr w:rsidR="003C27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C7446" w14:textId="77777777" w:rsidR="003C27CD" w:rsidRDefault="003C27CD" w:rsidP="00560599">
      <w:r>
        <w:separator/>
      </w:r>
    </w:p>
  </w:endnote>
  <w:endnote w:type="continuationSeparator" w:id="0">
    <w:p w14:paraId="49EF4797" w14:textId="77777777" w:rsidR="003C27CD" w:rsidRDefault="003C27CD" w:rsidP="00560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E014D" w14:textId="77777777" w:rsidR="003C27CD" w:rsidRDefault="003C27CD" w:rsidP="00560599">
      <w:r>
        <w:separator/>
      </w:r>
    </w:p>
  </w:footnote>
  <w:footnote w:type="continuationSeparator" w:id="0">
    <w:p w14:paraId="12AE98EA" w14:textId="77777777" w:rsidR="003C27CD" w:rsidRDefault="003C27CD" w:rsidP="005605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99"/>
    <w:rsid w:val="003C27CD"/>
    <w:rsid w:val="0056059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54E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05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05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05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05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