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29F1" w14:textId="77777777" w:rsidR="00465473" w:rsidRDefault="00465473">
      <w:r>
        <w:t>念佛十種心</w:t>
      </w:r>
      <w:r>
        <w:t>-</w:t>
      </w:r>
      <w:r>
        <w:t xml:space="preserve">系列短片　　（第五集）　　</w:t>
      </w:r>
      <w:r>
        <w:t>2014/7/2</w:t>
      </w:r>
      <w:r>
        <w:t xml:space="preserve">　　華藏淨宗弘化網　　檔名：</w:t>
      </w:r>
      <w:r>
        <w:t xml:space="preserve">67-003-0005 </w:t>
      </w:r>
    </w:p>
    <w:p w14:paraId="38AFBA39" w14:textId="77777777" w:rsidR="00465473" w:rsidRDefault="00465473">
      <w:pPr>
        <w:pStyle w:val="a3"/>
      </w:pPr>
      <w:r>
        <w:t xml:space="preserve">　　五、起淨意心</w:t>
      </w:r>
      <w:r>
        <w:t xml:space="preserve"> </w:t>
      </w:r>
    </w:p>
    <w:p w14:paraId="4887F4F9" w14:textId="77777777" w:rsidR="00465473" w:rsidRDefault="00465473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22CDCD40" w14:textId="77777777" w:rsidR="00465473" w:rsidRDefault="00465473">
      <w:pPr>
        <w:pStyle w:val="a3"/>
      </w:pPr>
      <w:r>
        <w:t xml:space="preserve">　　淨是清淨，意就是念頭、意識。</w:t>
      </w:r>
      <w:r>
        <w:t>//</w:t>
      </w:r>
      <w:r>
        <w:t>實在講，執著放下，清淨心就現前了。執著是六道輪迴的因，你為什麼離不開六道？你有執著，你就出不了輪迴。執著一放下，輪迴不見了，不但是出輪迴，輪迴沒有了，是假的，不是真的，就像作夢一樣，醒了。永嘉大師說得好，「夢裡明明有六趣，覺後空空無大千」，六道輪迴是夢中，醒過來之後沒有了。</w:t>
      </w:r>
      <w:r>
        <w:t xml:space="preserve"> </w:t>
      </w:r>
    </w:p>
    <w:p w14:paraId="4C47CD17" w14:textId="77777777" w:rsidR="00465473" w:rsidRDefault="00465473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7993D813" w14:textId="77777777" w:rsidR="00465473" w:rsidRDefault="00465473">
      <w:pPr>
        <w:pStyle w:val="a3"/>
      </w:pPr>
      <w:r>
        <w:t xml:space="preserve">　　雜是多，世間事情太複雜、太多；染就嚴重了，染是什麼？受想行識是染，你被染污了。受是有感受，身有苦樂的感受，心有憂喜的感受。你生出苦樂憂喜了，要知道，苦樂憂喜全是假的，你沒有把它看破，你真的有苦樂憂喜，你心不清淨了；</w:t>
      </w:r>
      <w:r>
        <w:t xml:space="preserve"> </w:t>
      </w:r>
    </w:p>
    <w:p w14:paraId="37D5403F" w14:textId="77777777" w:rsidR="00465473" w:rsidRDefault="00465473">
      <w:pPr>
        <w:pStyle w:val="a3"/>
      </w:pPr>
      <w:r>
        <w:t xml:space="preserve">　　【淨土大經解演義（第九十四集）</w:t>
      </w:r>
      <w:r>
        <w:t>2010/8/4</w:t>
      </w:r>
      <w:r>
        <w:t>檔名：</w:t>
      </w:r>
      <w:r>
        <w:t xml:space="preserve">02-039-0094 </w:t>
      </w:r>
      <w:r>
        <w:t>】</w:t>
      </w:r>
      <w:r>
        <w:t xml:space="preserve"> </w:t>
      </w:r>
    </w:p>
    <w:p w14:paraId="0B0E87BB" w14:textId="77777777" w:rsidR="00465473" w:rsidRDefault="00465473">
      <w:pPr>
        <w:pStyle w:val="a3"/>
      </w:pPr>
      <w:r>
        <w:t xml:space="preserve">　　這個利養是講五欲六塵，現在人很重視，是你貪圖的對象。這些事，有身體，需要養它，可是後頭這一句話重要，「常生知足之心」。</w:t>
      </w:r>
      <w:r>
        <w:t>//</w:t>
      </w:r>
      <w:r>
        <w:t>不知足就是罪孽，不知足的人想佔有、想控制，那就造罪業了。如果在這個地方能夠有警覺心、能夠覺悟，我們在物質生活上就真正能夠做到知足常樂，你得清淨心。</w:t>
      </w:r>
      <w:r>
        <w:t>//</w:t>
      </w:r>
      <w:r>
        <w:t>佛菩薩、祖師大德教我們，凡是帶不去的不要放在心上，有，很好，沒有，也很好，根本就不在意，你的心才清淨。</w:t>
      </w:r>
      <w:r>
        <w:t xml:space="preserve"> </w:t>
      </w:r>
    </w:p>
    <w:p w14:paraId="4779D86A" w14:textId="77777777" w:rsidR="00465473" w:rsidRDefault="00465473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28703F4A" w14:textId="77777777" w:rsidR="00465473" w:rsidRDefault="00465473">
      <w:pPr>
        <w:pStyle w:val="a3"/>
      </w:pPr>
      <w:r>
        <w:t xml:space="preserve">　　現在的人很可憐，都是物欲的俘虜，都跳不過它的手掌。物欲帶給你是什麼？貪瞋痴慢；克服了物欲，你就清涼自在。</w:t>
      </w:r>
      <w:r>
        <w:t xml:space="preserve"> </w:t>
      </w:r>
    </w:p>
    <w:p w14:paraId="7538B91F" w14:textId="77777777" w:rsidR="00465473" w:rsidRDefault="00465473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 xml:space="preserve">02-040-0064 </w:t>
      </w:r>
      <w:r>
        <w:t>】</w:t>
      </w:r>
      <w:r>
        <w:t xml:space="preserve"> </w:t>
      </w:r>
    </w:p>
    <w:p w14:paraId="1C22BFCB" w14:textId="77777777" w:rsidR="00465473" w:rsidRDefault="00465473">
      <w:pPr>
        <w:pStyle w:val="a3"/>
      </w:pPr>
      <w:r>
        <w:t xml:space="preserve">　　所以對利養之事一定要知足，知足常樂，知足不攀緣，這個樣子才好。</w:t>
      </w:r>
      <w:r>
        <w:t>//</w:t>
      </w:r>
      <w:r>
        <w:t>弘法利生，緣分，這個要懂，有緣就去做，沒有緣不攀緣。有人請，還得問問情形，了解狀況合不合適。如果是正法道場，大家都認真學佛的，可以去；如果他是搞名聞利養，掛著佛的招牌，別有用意的，這個可以不去。這個是知足常樂，決定沒有名聞利養、沒有自讚毀他、沒有貢高我慢、沒有攀緣的念頭。實際上自己道業成就了，弘法利生這個事情佛菩薩安排，最好，自己什麼心都不操，一切自然是所謂水到渠成。</w:t>
      </w:r>
    </w:p>
    <w:sectPr w:rsidR="004654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7BB58" w14:textId="77777777" w:rsidR="00465473" w:rsidRDefault="00465473" w:rsidP="00260D25">
      <w:r>
        <w:separator/>
      </w:r>
    </w:p>
  </w:endnote>
  <w:endnote w:type="continuationSeparator" w:id="0">
    <w:p w14:paraId="50C7DE64" w14:textId="77777777" w:rsidR="00465473" w:rsidRDefault="00465473" w:rsidP="0026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0A89" w14:textId="77777777" w:rsidR="00465473" w:rsidRDefault="00465473" w:rsidP="00260D25">
      <w:r>
        <w:separator/>
      </w:r>
    </w:p>
  </w:footnote>
  <w:footnote w:type="continuationSeparator" w:id="0">
    <w:p w14:paraId="022253A3" w14:textId="77777777" w:rsidR="00465473" w:rsidRDefault="00465473" w:rsidP="00260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25"/>
    <w:rsid w:val="00260D25"/>
    <w:rsid w:val="004654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63D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