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562E" w14:textId="77777777" w:rsidR="003834D0" w:rsidRDefault="003834D0">
      <w:r>
        <w:t xml:space="preserve">竹窗隨筆系列短片　　（第八集）　　</w:t>
      </w:r>
      <w:r>
        <w:t>2014/12/24</w:t>
      </w:r>
      <w:r>
        <w:t xml:space="preserve">　華藏淨宗弘化網　　檔名：</w:t>
      </w:r>
      <w:r>
        <w:t xml:space="preserve">67-005-0008 </w:t>
      </w:r>
    </w:p>
    <w:p w14:paraId="0B6A2B29" w14:textId="77777777" w:rsidR="003834D0" w:rsidRDefault="003834D0">
      <w:pPr>
        <w:pStyle w:val="a3"/>
      </w:pPr>
      <w:r>
        <w:t xml:space="preserve">　　唐朝龐居士將萬貫家財沈入湖海中，有人問：「為什麼不拿去布施呢？」龐居士回答：「我多生多世以來就是被布施所累，所以將這些財物沈入湖海中！」有些愚人就拿龐居士說的話作藉口，更加慳吝不肯布施。殊不知龐居士說這句話的含意，原是要為那些著相布施的人去布施相的捆縛，並不是說不要布施，或布施是不對的。</w:t>
      </w:r>
      <w:r>
        <w:t xml:space="preserve"> </w:t>
      </w:r>
    </w:p>
    <w:p w14:paraId="03066E88" w14:textId="77777777" w:rsidR="003834D0" w:rsidRDefault="003834D0">
      <w:pPr>
        <w:pStyle w:val="a3"/>
      </w:pPr>
      <w:r>
        <w:t xml:space="preserve">　　智慧是一切行門的根本，若能以智慧行布施，不執著布施，不執著能施、所施及所施物三相，一切皆捨，雖終日布施又有什麼不可以呢？無奈凡夫總是執著於布施相，所以龐居士便作此沈海之舉，連布施的名與相也一併布施了！這樣的布施，可以說是大施、真施、無上施，怎能說龐居士不布施呢？</w:t>
      </w:r>
      <w:r>
        <w:t xml:space="preserve"> </w:t>
      </w:r>
    </w:p>
    <w:p w14:paraId="28CB1872" w14:textId="77777777" w:rsidR="003834D0" w:rsidRDefault="003834D0">
      <w:pPr>
        <w:pStyle w:val="a3"/>
      </w:pPr>
      <w:r>
        <w:t xml:space="preserve">　　蓮池大師法語：</w:t>
      </w:r>
      <w:r>
        <w:t xml:space="preserve"> </w:t>
      </w:r>
    </w:p>
    <w:p w14:paraId="12759A5F" w14:textId="77777777" w:rsidR="003834D0" w:rsidRDefault="003834D0">
      <w:pPr>
        <w:pStyle w:val="a3"/>
      </w:pPr>
      <w:r>
        <w:t xml:space="preserve">　　龐居士以家財沈海，人謂：「奚不布施？」士云：「吾多劫為布施所累，故沈之耳。」愚人藉口，遂祕悋不施。不知居士為布施住相者解縛也，非以布施為不可也。萬行有般若以為導，三輪空寂，雖終日施，奚病焉？又凡夫膠著於布施，沈海之舉，是並其布施而布施之也，是名大施，是名真施，是名無上施，安得謂居士不施？</w:t>
      </w:r>
    </w:p>
    <w:sectPr w:rsidR="003834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4CF3" w14:textId="77777777" w:rsidR="003834D0" w:rsidRDefault="003834D0" w:rsidP="0080335E">
      <w:r>
        <w:separator/>
      </w:r>
    </w:p>
  </w:endnote>
  <w:endnote w:type="continuationSeparator" w:id="0">
    <w:p w14:paraId="46C86B23" w14:textId="77777777" w:rsidR="003834D0" w:rsidRDefault="003834D0" w:rsidP="00803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1E2BF" w14:textId="77777777" w:rsidR="003834D0" w:rsidRDefault="003834D0" w:rsidP="0080335E">
      <w:r>
        <w:separator/>
      </w:r>
    </w:p>
  </w:footnote>
  <w:footnote w:type="continuationSeparator" w:id="0">
    <w:p w14:paraId="31E228F8" w14:textId="77777777" w:rsidR="003834D0" w:rsidRDefault="003834D0" w:rsidP="008033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5E"/>
    <w:rsid w:val="003834D0"/>
    <w:rsid w:val="007931EE"/>
    <w:rsid w:val="0080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8DF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33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33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33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33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