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E203" w14:textId="77777777" w:rsidR="001628A7" w:rsidRDefault="001628A7">
      <w:r>
        <w:t xml:space="preserve">竹窗隨筆系列短片　　（第十六集）　　</w:t>
      </w:r>
      <w:r>
        <w:t>2015/1/6</w:t>
      </w:r>
      <w:r>
        <w:t xml:space="preserve">　華藏淨宗弘化網　　檔名：</w:t>
      </w:r>
      <w:r>
        <w:t xml:space="preserve">67-005-0016 </w:t>
      </w:r>
    </w:p>
    <w:p w14:paraId="52F863EE" w14:textId="77777777" w:rsidR="001628A7" w:rsidRDefault="001628A7">
      <w:pPr>
        <w:pStyle w:val="a3"/>
      </w:pPr>
      <w:r>
        <w:t xml:space="preserve">　　世間人稍具聰明才智者，便輕視念佛，以為佛是愚夫愚婦的事。他們只看見愚夫愚婦口誦佛名時，心不在焉，而不知這種人只能稱為讀佛，不能算是念佛。真正的念佛，必須是念從心起，心裡不間斷地思佛憶佛，使之不忘，這才叫做念。試以學儒的人作比喻：儒家學者，念念思憶孔子的言語、德行，久而久之，他的思想言行幾乎可以與孔子相去不遠了。</w:t>
      </w:r>
      <w:r>
        <w:t xml:space="preserve"> </w:t>
      </w:r>
    </w:p>
    <w:p w14:paraId="1E1E8F4F" w14:textId="77777777" w:rsidR="001628A7" w:rsidRDefault="001628A7">
      <w:pPr>
        <w:pStyle w:val="a3"/>
      </w:pPr>
      <w:r>
        <w:t xml:space="preserve">　　現在的人念念思憶世間的五欲，不認為這是錯的，反而批評念佛的不是。噫！像這樣空過一生，還不如去學做愚夫愚婦念佛呢！可惜的是，唯有真正有智慧的人才肯去念佛，沒有智慧的人就不可能去念佛了！</w:t>
      </w:r>
      <w:r>
        <w:t xml:space="preserve"> </w:t>
      </w:r>
    </w:p>
    <w:p w14:paraId="156C881E" w14:textId="77777777" w:rsidR="001628A7" w:rsidRDefault="001628A7">
      <w:pPr>
        <w:pStyle w:val="a3"/>
      </w:pPr>
      <w:r>
        <w:t xml:space="preserve">　　蓮池大師法語：</w:t>
      </w:r>
      <w:r>
        <w:t xml:space="preserve"> </w:t>
      </w:r>
    </w:p>
    <w:p w14:paraId="7FAEA622" w14:textId="77777777" w:rsidR="001628A7" w:rsidRDefault="001628A7">
      <w:pPr>
        <w:pStyle w:val="a3"/>
      </w:pPr>
      <w:r>
        <w:t xml:space="preserve">　　世人稍利根，便輕視念佛，謂是愚夫愚婦勾當。彼徒見愚夫愚婦口誦佛名，心遊千里，而不知此等是名讀佛，非念佛也。念從心，心思憶而不忘，故名曰念。試以儒喻：儒者念念思憶孔子，其去孔子不亦庶幾乎。今念念思憶五欲，不以為非，而反以念佛為非。噫！似此一生空過，何如作愚夫愚婦耶？而惜乎智可能也，愚不可能也。</w:t>
      </w:r>
    </w:p>
    <w:sectPr w:rsidR="001628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B5D2B" w14:textId="77777777" w:rsidR="001628A7" w:rsidRDefault="001628A7" w:rsidP="00BA7FC9">
      <w:r>
        <w:separator/>
      </w:r>
    </w:p>
  </w:endnote>
  <w:endnote w:type="continuationSeparator" w:id="0">
    <w:p w14:paraId="067074B5" w14:textId="77777777" w:rsidR="001628A7" w:rsidRDefault="001628A7" w:rsidP="00BA7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4207B" w14:textId="77777777" w:rsidR="001628A7" w:rsidRDefault="001628A7" w:rsidP="00BA7FC9">
      <w:r>
        <w:separator/>
      </w:r>
    </w:p>
  </w:footnote>
  <w:footnote w:type="continuationSeparator" w:id="0">
    <w:p w14:paraId="16362B4F" w14:textId="77777777" w:rsidR="001628A7" w:rsidRDefault="001628A7" w:rsidP="00BA7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C9"/>
    <w:rsid w:val="001628A7"/>
    <w:rsid w:val="007931EE"/>
    <w:rsid w:val="00BA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EA0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F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F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F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F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