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6BF12" w14:textId="77777777" w:rsidR="00142116" w:rsidRDefault="00142116">
      <w:r>
        <w:t>二Ｏ二二年歲次壬寅台南太和般若寺護國息災三時繫念法會開示</w:t>
      </w:r>
      <w:r>
        <w:t>—</w:t>
      </w:r>
      <w:r>
        <w:t xml:space="preserve">孝敬是大根大本　　悟道法師主講　　（第一集）　　</w:t>
      </w:r>
      <w:r>
        <w:t>2022/4/23</w:t>
      </w:r>
      <w:r>
        <w:t xml:space="preserve">　　台灣台南太和般若寺　　檔名：</w:t>
      </w:r>
      <w:r>
        <w:t xml:space="preserve">WD32-121-0001 </w:t>
      </w:r>
    </w:p>
    <w:p w14:paraId="035CE7F7" w14:textId="77777777" w:rsidR="00142116" w:rsidRDefault="00142116">
      <w:pPr>
        <w:pStyle w:val="a3"/>
      </w:pPr>
      <w:r>
        <w:t xml:space="preserve">　　諸位同修及網路前的同修，大家上午好。阿彌陀佛！請放掌。今天是台南太和般若寺舉行清明祭祖祈福息災三時繫念法會第一天。在中國我們傳統的習俗，清明是祭祖，就是祭拜祖先。清明節剛過去三天，在我們中國傳統民間用的農民曆，我們一般稱為農曆，一年十二個月，一個月有兩個節氣，一個節氣十五天，所以在國曆四月五日那天國家定清明節的假期，放假一天給大家去掃墓，祭拜祖先。清明不是只有一天，是十五天，因為它是一個節氣。現在這個節氣是穀雨，五穀的穀，下雨的雨，穀雨。我們民間一般清明掃墓，有在清明前、清明後，都有。清明是一個節氣，十五天，一年有二十四個節氣。我們看到有很多人還沒有到清明節，他就開始掃墓了，也有清明後，所以清明節前後半個月都有人掃墓。所以我們這次的法會，因為也是清明節剛過三天，清明後三天，我們還是要以清明祭祖祈福息災報恩這樣的名義來做這個法會。</w:t>
      </w:r>
      <w:r>
        <w:t xml:space="preserve"> </w:t>
      </w:r>
    </w:p>
    <w:p w14:paraId="1E3B9AB7" w14:textId="77777777" w:rsidR="00142116" w:rsidRDefault="00142116">
      <w:pPr>
        <w:pStyle w:val="a3"/>
      </w:pPr>
      <w:r>
        <w:t xml:space="preserve">　　為什麼要祭拜祖先？儒、道、佛家都是提倡孝道，無論世出世法要成就，都是建立在孝道的基礎上。我們俗話也講「百善孝為先」，百善是形容很多很多善事，但是這麼多的善都是從孝道所生的。在佛門淨土宗有三部經典，第一部《無量壽經》，第二部《佛說阿彌陀經》，第三部就是《佛說觀無量壽佛經》。在《無量壽經》跟《觀無量壽佛經》，佛在這個經裡面都有明顯講到要孝養父母、孝順父母，在《無量壽經》講「孝順父母」，在《觀經》講「孝養父母，奉事師長」。這是我們常常講的，《觀經》淨業三福第一福，第一句就是「孝養父母，奉事師長，慈心不殺，修十善業」，這是第一福，人天福。有了人天福的基礎，就可以入佛門，就可以接受三皈依，所以第二福是出世間福，二乘人（聲聞、緣覺）、權教菩薩修的福，這是出世間的福。出世間從受持三皈開始，從三皈依開始。三皈依，我們入佛門，必定要先接受三皈依。有了三皈依，才能受戒。「具足眾戒，不犯威儀」。「具足眾戒」，從五戒、八關齋戒、沙彌戒、比丘戒、菩薩戒，戒律威儀。有出世間二乘福，就可以提升到大乘菩薩福，第三福，「發菩提心，深信因果，讀誦大乘，勸進行者」。這是淨業三福，我們常常講。也必須要常常講，沒有講也就忘了，忘記了。</w:t>
      </w:r>
      <w:r>
        <w:t xml:space="preserve"> </w:t>
      </w:r>
    </w:p>
    <w:p w14:paraId="6FAB29DB" w14:textId="77777777" w:rsidR="00142116" w:rsidRDefault="00142116">
      <w:pPr>
        <w:pStyle w:val="a3"/>
      </w:pPr>
      <w:r>
        <w:t xml:space="preserve">　　所以三福，第一福第一句是大根大本，無論世出世間法，都要從孝道來奠定基礎。過去我們淨老和尚在國際上弘揚中華傳統文化，寫了一副對聯，「孝是中華文化根，敬是中華文化本」，孝敬就是中華傳統文化的大根大本，這個我們必定要知道。所以佛教跟儒教、道教，我們一般稱儒、釋、道，這個三教在我們中國過去都是教育，教做人、教做事、教怎麼敬天地鬼神等等的。現在的人，把它誤解了、錯解了，只有舉辦宗教儀式，做做法會，這些經典的道理都沒有人講，也沒有人學習，社會大眾也不認識，因此總是把佛教看作也是一種宗教。宗教在現在社會大眾一般人的眼中，他認為是迷信，不科學的，這個誤會很大。所以我們有必要常常向社會大眾來說明，把正確的佛教的形態，佛陀教育，儒、釋、道都是教育，讓社會大眾真正認識儒、釋、道三教的教義，知道這個教義非常重要。現在全世界就是缺乏這個教育，所以世界愈來愈亂，災難愈來愈多。這個災難可以說一年比一年多，一次比一次嚴重，這是過去我們淨老和尚在講席當中常常提醒我們同修。這個早在上個世紀末，他老人家就不斷的提醒大家了，這個世界災難是愈來愈多，一次比一次嚴重。我們這個二、</w:t>
      </w:r>
      <w:r>
        <w:lastRenderedPageBreak/>
        <w:t>三十年來，看到整個世界的趨勢，的確是災難愈來愈多，愈來愈嚴重。為什麼有災難？人心不善，造惡業，感召來的。</w:t>
      </w:r>
      <w:r>
        <w:t xml:space="preserve"> </w:t>
      </w:r>
    </w:p>
    <w:p w14:paraId="1471AC6C" w14:textId="77777777" w:rsidR="00142116" w:rsidRDefault="00142116">
      <w:pPr>
        <w:pStyle w:val="a3"/>
      </w:pPr>
      <w:r>
        <w:t xml:space="preserve">　　《太上感應篇》一開頭第一句，開宗明義就給我們講，「太上曰：禍福無門，惟人自召；善惡之報，如影隨形」。災禍、福報都是人造作善、不善業感召來的，不是老天給我們處罰，也不是閻羅王，都是人自作自受，自己去造作，自己去承受，這是我們現在看到這個世界的情況。人心為什麼不善？因為沒有從教孝，沒有從教孝開始。所以現在做了一些善事，也不一定是真正的善事，因為沒有這個根本。孝，我們為什麼清明要拜祖先？祖先距離我們那麼遙遠，我們也不認識，也沒見過，為什麼還要拜？這個就是教人不要忘本，飲水思源。我們喝一滴水要想到這滴水從哪裡來，我為什麼現在有這一滴水可以喝，它的源頭在哪裡，飲水思源。有一句台語講，「吃果子拜樹頭」。你吃那個水果，水果長在樹上面，水果從哪裡長出來？從那個樹根（樹本）長出來，根本。沒有那個根本，你不會有水果可以吃。我們人從哪裡來？我這個身體從哪裡來？父母生給我們的。父母誰生他？祖父母。祖父母誰生的？曾祖父母。你一代一代推上去，推到遠祖，就是遠祖都不敢忘記。《論語》講，「慎終追遠，民德歸厚。」對父母臨終要慎重來處理、來照顧。追遠就是追思遠祖，很久遠的祖先，我們也沒看過，要追思。所以在《朱子治家格言》講，「祖宗雖遠，祭祀</w:t>
      </w:r>
      <w:r>
        <w:t>不可不誠」。祖先雖然距離我們很久遠了，但是我們每一年清明祭祖，要誠心誠意來祭祀祖先。遠祖都不敢忘記，對現在的父母，那當然就更不敢忘記了，就知道要報父母恩、報祖宗恩。</w:t>
      </w:r>
      <w:r>
        <w:t xml:space="preserve"> </w:t>
      </w:r>
    </w:p>
    <w:p w14:paraId="67F07A6E" w14:textId="77777777" w:rsidR="00142116" w:rsidRDefault="00142116">
      <w:pPr>
        <w:pStyle w:val="a3"/>
      </w:pPr>
      <w:r>
        <w:t xml:space="preserve">　　所以清明祭祖是提倡孝道，唯有教孝，有這個孝的根本，世出世間法才有真實的成就。如果人不懂得孝順父母，祭祀祖先、尊重祖先，把眼前的父母都忘記了，當然遠祖他就更是忘得一乾二淨，這個人就不孝。不孝，他怎麼會感恩？他不知恩，他怎麼會去報恩？所以過去我們淨老和尚有一年在海外，有個同修給他問一個問題，他說他們去做慈善救濟，人家發生災難去救濟，被救濟的人，他們沒有感恩的心，這個問題去請教我們淨老和尚。他們這些人，我們去救濟他、去幫助他，這些人怎麼一點感恩的心都沒有？我們老和尚回答，他說他對他父母都不會感恩了，他怎麼會感恩你？你去幫助他，他覺得應該的，他不會有感恩之心。從這個地方我們就知道，一個人懂得感恩別人，肯定他是孝順父母的；不懂感恩的人，肯定他是不孝父母，不敬祖先的。所以這個人心就很苛薄，人心苛薄就沒有福報，沒有福報就有災難了。人心如果厚道，民德歸厚，人跟人加厚，互相親愛加厚，這個就有福報了。所以祭祀祖先就能蒙祖先降福給我們，祖先沒有不庇佑自己的子孫的。但是子孫如果不孝、不敬祖先，他要庇佑也庇佑不上。這跟佛門講佛力加持一樣，佛都是在加持眾生，眾生有的人能接受，有的人他不能接受。不能接受還是加持他，加持他接收不到，佛是</w:t>
      </w:r>
      <w:r>
        <w:t>普遍的加持。佛光注照是普照，像太陽光出來它是普照，它沒有分別要照哪個地方，哪個地方它就不照，它是普照，佛光也是普照。為什麼有的人他能接收到佛光的注照，有的人接收不到？是眾生這方面的問題。眾生這方面，自己不能接受，去障礙了，就好像陽光普照，你用個東西給它擋住，不讓它照。它還是照，但是你這個當中自己弄一個障礙在那裡，我們一般講業障，業障障礙了。所以我們要明白這個道理。</w:t>
      </w:r>
      <w:r>
        <w:t xml:space="preserve"> </w:t>
      </w:r>
    </w:p>
    <w:p w14:paraId="0F95CDF1" w14:textId="77777777" w:rsidR="00142116" w:rsidRDefault="00142116">
      <w:pPr>
        <w:pStyle w:val="a3"/>
      </w:pPr>
      <w:r>
        <w:t xml:space="preserve">　　我們要接受佛光注照，就是要接受佛陀的教誨，佛教我們「孝養父母，奉事師長，慈心不殺，修十善業」，我們就是接受佛光注照，我們拜祖先就得到祖宗的庇佑。我們現在淨宗道場，我們淨老和尚提倡超薦祭祖用中峰國師的《三時繫念》，我們用《三時繫念法事》，勸導歷代祖先信願念佛，求生淨土，同時超薦一切亡靈。過</w:t>
      </w:r>
      <w:r>
        <w:lastRenderedPageBreak/>
        <w:t>去我們淨老和尚在他的家鄉，中國大陸安徽省廬江縣實際禪寺，請主持滿公老和尚啟建七百場三時繫念護國息災大法會。所以百七繫念是從廬江實際禪寺發起的，緣起是從那邊發起的，一直到現在，我們雙溪在做第七個百七了。所以我們清明祭祖用《三時繫念》來迴向給歷代祖先，每個同修來參加，在網路前同修參加，把誦經、念咒、念佛的功德迴向給歷代祖先，勸導歷代祖先要信願念佛，求生西方極樂世界去作佛，這個功德就圓滿了。這是把這次我們法會的一個緣起，先跟大家做個簡單的報告。</w:t>
      </w:r>
      <w:r>
        <w:t xml:space="preserve"> </w:t>
      </w:r>
    </w:p>
    <w:p w14:paraId="010A5352" w14:textId="77777777" w:rsidR="00142116" w:rsidRDefault="00142116">
      <w:pPr>
        <w:pStyle w:val="a3"/>
      </w:pPr>
      <w:r>
        <w:t xml:space="preserve">　　今天我們法會開始之前，也簡單跟大家一起來學習《中峰三時繫念》，中峰國師的白文，就是他的開示，我們是講開示。在第一時，我們誦完《彌陀經》，念完往生咒三遍之後，就有一個簡短的開示。今天我們把第一時，前面第一次的開示，我們大家來學習分享。首先，這是一首偈，念完「南無蓮池會菩薩摩訶薩」三遍之後，接著就是唱這首偈。</w:t>
      </w:r>
      <w:r>
        <w:t xml:space="preserve"> </w:t>
      </w:r>
    </w:p>
    <w:p w14:paraId="042B302F" w14:textId="77777777" w:rsidR="00142116" w:rsidRDefault="00142116">
      <w:pPr>
        <w:pStyle w:val="a3"/>
      </w:pPr>
      <w:r>
        <w:t xml:space="preserve">　　【世界何緣稱極樂。只因眾苦不能侵。道人若要尋歸路。但向塵中了自心。】</w:t>
      </w:r>
      <w:r>
        <w:t xml:space="preserve"> </w:t>
      </w:r>
    </w:p>
    <w:p w14:paraId="07E421D1" w14:textId="77777777" w:rsidR="00142116" w:rsidRDefault="00142116">
      <w:pPr>
        <w:pStyle w:val="a3"/>
      </w:pPr>
      <w:r>
        <w:t xml:space="preserve">　　中峰國師，他被稱為國師，當時那個時代是元朝，元朝是蒙古人執政。蒙古人，不是漢族，蒙古族的人執政，對中峰國師非常禮遇，禮請他當國師。中峰國師年輕的時候學佛、出家，他是參禪的。宋朝末年，元朝初年，他是那個時代的人。那個時候禪風還很興盛，所以他也參禪。他也去參過當代明心見性、大徹大悟的禪師，像高峰妙禪師，那都是宋代開悟的，大徹大悟的禪師。中峰國師參禪，他也參到大徹大悟，他也是二十幾歲就大徹大悟了。跟六祖一樣，六祖是二十四歲大徹大悟，得到衣缽，中峰國師也是二十幾歲就開悟了。到了以後，接近晚年，他從禪已經大徹大悟了，再來念佛。所以中峰國師是典型的禪淨雙修，參禪參到大徹大悟、明心見性，再念佛。所以他的成就，不是一般的成就。在我們淨宗六祖，永明延壽大師講，「有禪有淨土，猶如戴角虎」。中峰國師可以當得起這個，「有禪有淨土，猶如帶角虎，現世為人師，來生作佛祖」。往生極樂世界，就作佛去了。因此這些開示都有禪機在，勸大家信願念佛，都有禪機在。如果懂得他的開示，我們念佛可以從事念提升到理念。理念，可以念到理一心不亂，這個就是等於明心見性，大徹大悟，這個成就就高了，所以他的開示非常可貴。</w:t>
      </w:r>
      <w:r>
        <w:t xml:space="preserve"> </w:t>
      </w:r>
    </w:p>
    <w:p w14:paraId="55F20A60" w14:textId="77777777" w:rsidR="00142116" w:rsidRDefault="00142116">
      <w:pPr>
        <w:pStyle w:val="a3"/>
      </w:pPr>
      <w:r>
        <w:t xml:space="preserve">　　這首偈，第一句，這個四句合起來就一首偈（偈頌），一首偈頌。『世界何緣稱極樂』，這個「世界」就是指西方極樂世界。我們現在住在這個地球是釋迦牟尼佛教化的世界，叫娑婆世界，我們現在住的是娑婆世界。我們這個娑婆世界，現在是五濁惡世，現在是減劫，人心一直在造十惡業，所以人的壽命愈來愈短，處在減劫。五濁惡世：劫濁、見濁、煩惱濁、眾生濁、命濁。五濁惡世，我們是生在五濁惡世這個時代，我們現在是在娑婆世界六道裡面，南贍部洲的五濁惡世。現在阿彌陀佛的西方極樂世界，那個世界為什麼稱極樂？「何緣」，就是什麼緣故，他那個世界稱為極樂世界？那我們這個娑婆世界，五濁惡世，稱為極苦的世界？娑婆是印度話，翻成中文的意思是堪忍，這個世界這麼苦，在這個世界的眾生怎麼堪於忍受這些苦，不想求出離，娑婆是這個意思。在《妙法蓮華經》佛跟我們講，三界統苦，只要你沒有出離六道，只有苦，沒有快樂。所以西方為什麼稱為極樂世界？『只因眾苦不能侵』，只是因為他那個世界你看不到苦的事情，看不到痛苦的事情，聽也聽不到，你也看不到惡人，都是「諸上善人俱會一處」。我們娑婆世界所有的苦，在西方極樂世界，你聽都聽不到，所以那個世界就稱為極樂，因為苦都沒有，就樂了。</w:t>
      </w:r>
      <w:r>
        <w:t xml:space="preserve"> </w:t>
      </w:r>
    </w:p>
    <w:p w14:paraId="4184EF54" w14:textId="77777777" w:rsidR="00142116" w:rsidRDefault="00142116">
      <w:pPr>
        <w:pStyle w:val="a3"/>
      </w:pPr>
      <w:r>
        <w:t xml:space="preserve">　　所以我們前面念《彌陀經》，阿彌陀佛的極樂世界，為什麼稱為極樂？「無有眾苦，但受諸樂，故名極樂」，他們苦聽都聽不到。我們這個娑婆世界，五濁惡世，只有苦，沒有快樂。我們感覺好像有時候也覺得滿快樂的，那個也不是真的快樂，那個樂過去苦就來，所以那個不是真的。那個樂叫壞苦，那個會壞的，不是永恆的，所以那個不是真的快樂。我們現在感覺到的快樂，叫壞苦；很痛苦的時候，叫苦苦。我們這個身體有生老病死，心裡有憂悲苦惱這些煩惱，求不得苦、愛別離苦、怨憎會苦、五陰熾盛苦。苦苦，苦上加苦；感覺快樂是壞苦；行苦就是這個苦都不停的，行，好像流水一樣，不停的，相續不斷的。所以欲界苦苦、壞苦、行苦都有。到色界沒有苦苦，但是有壞苦、有行苦。到無色界連這個身體也沒有了，沒有苦苦、沒有壞苦，但是他有行苦，他定功失去還要再輪迴，就苦了。所以不究竟，沒有真正解決問題。唯有超越六道，才有樂可言。證得阿羅漢，他得到真正快樂，但是也不是究竟樂，一定要成佛才得究竟樂、離究竟苦。</w:t>
      </w:r>
      <w:r>
        <w:t xml:space="preserve"> </w:t>
      </w:r>
    </w:p>
    <w:p w14:paraId="23DE4F7F" w14:textId="77777777" w:rsidR="00142116" w:rsidRDefault="00142116">
      <w:pPr>
        <w:pStyle w:val="a3"/>
      </w:pPr>
      <w:r>
        <w:t xml:space="preserve">　　往生極樂世界，一生就成佛，所以稱為極樂。『只因眾苦不能侵』，那個地方苦你聽都聽不到，沒有苦的緣，所以那個世界稱為極樂世界。所以佛勸我們要發願求生極樂世界，要放下這個娑婆世界。我們為什麼去不了極樂世界？對這個苦世界沒有看破放下。為什麼放不下？因為沒看破。《無量壽經》講得詳細，我們現在讀夏蓮居老居士的會集本，三十三品到三十七品，這個五品經是講我們現前娑婆世界苦的情形，講得淋漓盡致。所以我們要看看，我們現在這個娑婆世界怎麼苦，這五品經要常常讀。過去我們淨老和尚把這個五品經做為淨宗晚課，做為晚課，早課是四十八願。這個五品經也是描述我們現前五濁惡世的現狀，就是這樣。這個五品經多讀，深入去了解，深入去體會，我們對這個世間慢慢你就會看淡、看破，就能放下。為什麼我們放不下？因為人在苦中不知苦，是很苦，但是不知道這個是苦，把這個苦當作是快樂的，這個叫顛倒。就是顛倒、錯誤了，把苦的事情認為是快樂的，一直在追求，以為是快樂的，哪裡知道追求到的統統是苦。這個五品經講得很清楚，我們大家常常讀誦，慢慢我們對這個世界會看破放下。真正看破放下，我們求生西方這個願心才生得起來。所以「世界何緣稱極樂，只因眾苦不能侵」，所有的苦都無法侵入極樂</w:t>
      </w:r>
      <w:r>
        <w:t>世界，那邊沒有苦的緣，所以那個地方稱為極樂。</w:t>
      </w:r>
      <w:r>
        <w:t xml:space="preserve"> </w:t>
      </w:r>
    </w:p>
    <w:p w14:paraId="229C76C8" w14:textId="77777777" w:rsidR="00142116" w:rsidRDefault="00142116">
      <w:pPr>
        <w:pStyle w:val="a3"/>
      </w:pPr>
      <w:r>
        <w:t xml:space="preserve">　　『道人若要尋歸路，但向塵中了自心。』「道人」，修道的人。這個道很多，道就好像道路一樣。我們中文字充滿了智慧的符號，道，你看裡面一個首，旁邊一個辵部，這個字的形狀好像人在走，人走路，道路。你走什麼道？哪一條道？十法界就是十條道路，六道法界有六道，我們是走哪一條道？在六道裡面，我們是走三惡道，還是走三善道？超越六道，四聖法界，聲聞、緣覺、菩薩道、佛道。所以我們修道，儒家的教學主要教人做人，修人天善道。我們學佛是修佛道，念佛是因，成佛是果，我們淨宗修佛道。我們要往生極樂世界，就是修佛道，往生去作佛，我們是走這條道。道人，每一個人都修道，但是有不同的道，我們淨宗修的是佛道。「道人若要尋歸路」，歸路就是回歸到自性。要從哪裡回歸？「但向塵中了自心」。塵就是六塵，我們現在眼、耳、鼻、舌、身、意接觸外面，六根接觸外面六塵的境界，眼睛看的、耳朵聽的、鼻子嗅的、舌嘗的、身接觸的、意能夠緣的，六根對外面六塵，我們要向六塵當中，了我們自心，了是明瞭。怎麼明瞭自心？外面整個宇宙、整個法界，盡虛空遍法界，都是我們自性妙明真心所現出來的，心現識變的，沒有離開我們的自心，所以我們要向六塵當中去明瞭自己的心。我們自己的心是什麼？這一切都是</w:t>
      </w:r>
      <w:r>
        <w:t>，都是我們自心，有自己、有別人、有山河大地、有整個宇宙、整個法界，統統是每一個人自己妙明真心現出來的，那個就是我們的心。現在關鍵就要去明瞭，要認識自己。「但向塵中了自心」，不是遠離這些六塵。也遠離不了，這六塵都是我們心變現出來，你怎麼能夠去避開？所以必須向塵中去明瞭自己的真心，妙明真心。</w:t>
      </w:r>
      <w:r>
        <w:t xml:space="preserve"> </w:t>
      </w:r>
    </w:p>
    <w:p w14:paraId="6785A09C" w14:textId="77777777" w:rsidR="00142116" w:rsidRDefault="00142116">
      <w:pPr>
        <w:pStyle w:val="a3"/>
      </w:pPr>
      <w:r>
        <w:t xml:space="preserve">　　我們下面看長行文：</w:t>
      </w:r>
      <w:r>
        <w:t xml:space="preserve"> </w:t>
      </w:r>
    </w:p>
    <w:p w14:paraId="0C6F653B" w14:textId="77777777" w:rsidR="00142116" w:rsidRDefault="00142116">
      <w:pPr>
        <w:pStyle w:val="a3"/>
      </w:pPr>
      <w:r>
        <w:t xml:space="preserve">　　【心心即佛。醍醐酥酪。咸自乳生。佛佛惟心。釵釧瓶盤。盡從金出。】</w:t>
      </w:r>
      <w:r>
        <w:t xml:space="preserve"> </w:t>
      </w:r>
    </w:p>
    <w:p w14:paraId="288B32C5" w14:textId="77777777" w:rsidR="00142116" w:rsidRDefault="00142116">
      <w:pPr>
        <w:pStyle w:val="a3"/>
      </w:pPr>
      <w:r>
        <w:t xml:space="preserve">　　這一段就是再給我們說明，「但向塵中了自心」，怎麼了？這裡給我們說了，『心心即佛』，佛是什麼？佛就是我們自己的心，我們自己的心就是佛，外面一切的境界，都是我們的心現識變的。『醍醐酥酪，咸自乳生』，「醍醐」就是現在講的起司，外國人講起司。「醍醐酥酪」，是從乳（牛乳、羊乳）提煉出來的精華，它的本質都是乳。牛乳、羊乳去提煉，煉出它的精華，就變成醍醐酥酪，就很營養。用這個來形容，來比喻我們的心。</w:t>
      </w:r>
      <w:r>
        <w:t xml:space="preserve"> </w:t>
      </w:r>
    </w:p>
    <w:p w14:paraId="7F277B17" w14:textId="77777777" w:rsidR="00142116" w:rsidRDefault="00142116">
      <w:pPr>
        <w:pStyle w:val="a3"/>
      </w:pPr>
      <w:r>
        <w:t xml:space="preserve">　　『佛佛惟心』，每一尊佛都是心成就的，每一個人都有佛性，這個心性就是佛。『釵釧瓶盤，盡從金出』，這個也是用這種金器，古人講「以金作器，器器皆金」。金就是金子，黃金。黃金，我們去銀樓看，可以打造很多東西。黃金，比如說十斤的黃金你可以打造一尊佛像，你也可以打造一個人的像，你也可以把它打造一條狗的相，也可以打造一顆白菜的相，也可以打成手鐲、戒指、項鍊等等的，盤子、瓶，花瓶。這個「釵釧」，就是古代女人在頭部的裝飾品。所以「釵釧瓶盤」，這形容很多種器具，都是用黃金去打造的，「盡從金出」，它的本質都是一樣的。這個就是心就是佛，佛就是心，我們的心就比喻作黃金，跟諸佛沒有兩樣，一樣重，那個價值是一樣的，平等的，跟一切諸佛沒有差別。心、佛、眾生三無差別，但是佛他成佛，他把黃金打造成佛像；我們現在在六道，打造一個人像；墮到三惡道，打造三惡道的相，但是它還是黃金，相不一樣，但是那個金的質量是相同的。雖然這個相不一樣，質量是相同。這是說明人人都有佛性，跟一切諸佛都同等的，在聖不增，在凡不減，佛是覺悟了，我們迷惑顛倒，我們不認識，關鍵在這裡。</w:t>
      </w:r>
      <w:r>
        <w:t xml:space="preserve"> </w:t>
      </w:r>
    </w:p>
    <w:p w14:paraId="28AA2528" w14:textId="77777777" w:rsidR="00142116" w:rsidRDefault="00142116">
      <w:pPr>
        <w:pStyle w:val="a3"/>
      </w:pPr>
      <w:r>
        <w:t xml:space="preserve">　　【十萬億程。東西不隔。二六時內。凡聖同途。】</w:t>
      </w:r>
      <w:r>
        <w:t xml:space="preserve"> </w:t>
      </w:r>
    </w:p>
    <w:p w14:paraId="2260367E" w14:textId="77777777" w:rsidR="00142116" w:rsidRDefault="00142116">
      <w:pPr>
        <w:pStyle w:val="a3"/>
      </w:pPr>
      <w:r>
        <w:t xml:space="preserve">　　十萬億佛國土之外的極樂世界，我們這邊是東方，阿彌陀佛那邊是西方，這個當中沒有距離，『不隔』就是沒有距離。因為都是我們心現識變，是我們心現的，不離開我們的自心。我們這個心，妙明真心，盡虛空遍法界都是。所以雖然有這個距離，但是實際上就在眼前，不隔毫端。『二六時內，凡聖同途』，「二六時內」，就是一天二十四小時，在古代印度，一晝夜分為二六時，二就是指一個白天、一個晚上，白天晚上分為晝三時、夜三時，它的一時是我們現在的四個小時。一時是我們現在四個小時，晝三時、夜三時，所以分為六時。二六時內，就是一個晝夜，二十四小時。就是也沒有時間，「凡聖同途」，沒有時間。「東西不隔」是沒有空間，沒有空間就沒有距離。沒有時間，也就沒有過去、現在、未來，就是在當下。所以：</w:t>
      </w:r>
      <w:r>
        <w:t xml:space="preserve"> </w:t>
      </w:r>
    </w:p>
    <w:p w14:paraId="601733C6" w14:textId="77777777" w:rsidR="00142116" w:rsidRDefault="00142116">
      <w:pPr>
        <w:pStyle w:val="a3"/>
      </w:pPr>
      <w:r>
        <w:t xml:space="preserve">　　【低頭合掌白玉毫。星明日麗。歌詠讚揚紫金容。霆震雷轟。】</w:t>
      </w:r>
      <w:r>
        <w:t xml:space="preserve"> </w:t>
      </w:r>
    </w:p>
    <w:p w14:paraId="752A0F03" w14:textId="77777777" w:rsidR="00142116" w:rsidRDefault="00142116">
      <w:pPr>
        <w:pStyle w:val="a3"/>
      </w:pPr>
      <w:r>
        <w:t xml:space="preserve">　　今天時間到了，這一段我們明天還有一個小時，我們明天再跟大家來學習分享。祝大家福慧增長，法喜充滿。阿彌陀佛！　　</w:t>
      </w:r>
    </w:p>
    <w:sectPr w:rsidR="001421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FA8F2" w14:textId="77777777" w:rsidR="00142116" w:rsidRDefault="00142116" w:rsidP="00E36E7B">
      <w:r>
        <w:separator/>
      </w:r>
    </w:p>
  </w:endnote>
  <w:endnote w:type="continuationSeparator" w:id="0">
    <w:p w14:paraId="0DD89AAC" w14:textId="77777777" w:rsidR="00142116" w:rsidRDefault="00142116" w:rsidP="00E36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7135D" w14:textId="77777777" w:rsidR="00142116" w:rsidRDefault="00142116" w:rsidP="00E36E7B">
      <w:r>
        <w:separator/>
      </w:r>
    </w:p>
  </w:footnote>
  <w:footnote w:type="continuationSeparator" w:id="0">
    <w:p w14:paraId="65533439" w14:textId="77777777" w:rsidR="00142116" w:rsidRDefault="00142116" w:rsidP="00E36E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E7B"/>
    <w:rsid w:val="00142116"/>
    <w:rsid w:val="007931EE"/>
    <w:rsid w:val="00E3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B4AC9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6E7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6E7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6E7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6E7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1065</Words>
  <Characters>6075</Characters>
  <Application>Microsoft Office Word</Application>
  <DocSecurity>0</DocSecurity>
  <Lines>50</Lines>
  <Paragraphs>14</Paragraphs>
  <ScaleCrop>false</ScaleCrop>
  <Company/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