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BA14" w14:textId="77777777" w:rsidR="005E73BA" w:rsidRDefault="005E73BA">
      <w:r>
        <w:t>二Ｏ二三年澳洲淨宗學院護國息災三時繫念法會開示</w:t>
      </w:r>
      <w:r>
        <w:t>—</w:t>
      </w:r>
      <w:r>
        <w:t xml:space="preserve">清暢哀亮　　悟道法師主講　　（共一集）　　</w:t>
      </w:r>
      <w:r>
        <w:t>2023/9/24</w:t>
      </w:r>
      <w:r>
        <w:t xml:space="preserve">　　澳洲淨宗學院　　檔名：</w:t>
      </w:r>
      <w:r>
        <w:t xml:space="preserve">WD32-153-0001 </w:t>
      </w:r>
    </w:p>
    <w:p w14:paraId="6A0B6136" w14:textId="77777777" w:rsidR="005E73BA" w:rsidRDefault="005E73BA">
      <w:pPr>
        <w:pStyle w:val="a3"/>
      </w:pPr>
      <w:r>
        <w:t xml:space="preserve">　　諸位法師，諸位同修，及網路前的同修，大家晚上好，阿彌陀佛！請放掌。今天澳洲淨宗學院例行性的繫念法會到此圓滿。悟道這次來，本來是要來休息的，因為在台灣法會做太多了，台灣、香港。要來之前，上個禮拜到台中慈光圖書館，星期四他們做地藏菩薩聖誕，那一天，想禮拜天大概可以休息了，但是不行，中壢輪胎公司請我去做。所以禮拜天做完三時繫念，禮拜一就飛到這裡，原本想可以休息一下。我們師兄弟，悟謙法師還在微信上給我發公告，邀請要做法會，大家盛情難卻。</w:t>
      </w:r>
      <w:r>
        <w:t xml:space="preserve"> </w:t>
      </w:r>
    </w:p>
    <w:p w14:paraId="519D4D8D" w14:textId="77777777" w:rsidR="005E73BA" w:rsidRDefault="005E73BA">
      <w:pPr>
        <w:pStyle w:val="a3"/>
      </w:pPr>
      <w:r>
        <w:t xml:space="preserve">　　現在我們老和尚已經往生西方，所以我們大家在這裡共修，他老人家在西方極樂世界看得非常清楚，也一定隨時會回來教化我們。大家參加共修，我們這個學院也是我們老和尚一手創辦的，我們幾位悟字輩的法師，在這裡來擔任領眾，護持道場，這個工作也非常辛苦。也非常感恩我們在這裡諸位居士大德，有的從其他城市搬到這邊來護持學院，讓學院能夠持續的來做一些自行化他、弘法的事業，這個也感恩大家的發心。我們老和尚往生了，我們大家更要一心，大家要更發心來護持、來弘法，弘護是一體，這個非常重要。</w:t>
      </w:r>
      <w:r>
        <w:t xml:space="preserve"> </w:t>
      </w:r>
    </w:p>
    <w:p w14:paraId="1AB4FA82" w14:textId="77777777" w:rsidR="005E73BA" w:rsidRDefault="005E73BA">
      <w:pPr>
        <w:pStyle w:val="a3"/>
      </w:pPr>
      <w:r>
        <w:t xml:space="preserve">　　我們學院跟學會的性質有一些不同，學會比較是在共修，學院主要在學習。這是淨老和尚生前他老人家講的，學院是學習的一個場所。在政府那邊登記也是一個學習的場所，就像學校一樣。我們這個學習的內容，當然經典是我們主要學習的教科書，世間這些學科也是要學習。特別我們漢學院同學，學了國學，這些現代的科學、科技知識也是要學習，要知道。因為我們學了這些，主要是要利益社會大眾，利益眾生。要度眾生，要幫助眾生，我們不能跟現實的社會脫節，我們也要了解現實社會的環境，種種方便，以佛法、以儒道的經典來幫助這個世界的眾生。因此年輕的同學要多學習一點，多學習一些。年紀大的，就是念佛求往生列為優先。在《禮記》講，我們人生從生下來一直到老，七十就叫老了，老要傳。六十是指使，六十歲以後可以指揮別人來做，自己去照顧。七十就要傳，事業、道業、家業都是要傳給下一代，這個是世間儒家的教學。我們每一個年齡層，我們人生的規劃，幾歲到幾歲我們要做些什麼事情。悟道七十三了，實在講，是要念佛求往生，不能想太多了，人命無常。你看悟通法師，他比我年輕，都往生了；比我年輕的，往生的也好幾個了，所以人命無常。因此我們年紀大的同修，我們念佛求往生是列為第一優先。年輕人多學習</w:t>
      </w:r>
      <w:r>
        <w:t>，這個可以擺在前面。但是我們年紀大了，也不是說都不要學了，看個人，個人的身體、個人的環境、個人的興趣，所謂活到老，學到老。</w:t>
      </w:r>
      <w:r>
        <w:t xml:space="preserve"> </w:t>
      </w:r>
    </w:p>
    <w:p w14:paraId="2BFB105D" w14:textId="77777777" w:rsidR="005E73BA" w:rsidRDefault="005E73BA">
      <w:pPr>
        <w:pStyle w:val="a3"/>
      </w:pPr>
      <w:r>
        <w:t xml:space="preserve">　　實在講，我們看在《論語》講，孔子有一天經過墳墓，指著墳墓對學生講說，我們人到那邊就不用學了，沒有進去之前還要學。我們學佛，過去俗家家母她常講，她說什麼都要學，死不要學。後來她學了佛，她說這個死才要學，要怎麼死，生死事大。以前在家沒有學佛，不知道，她說什麼都要學，但是死不用學。學了佛才知道，這個死才是最重要的，要怎麼死，死了要去哪裡。所以佛門講「生死事大」，我們這一生要解決這個生死的問題。</w:t>
      </w:r>
      <w:r>
        <w:t xml:space="preserve"> </w:t>
      </w:r>
    </w:p>
    <w:p w14:paraId="59AF9008" w14:textId="77777777" w:rsidR="005E73BA" w:rsidRDefault="005E73BA">
      <w:pPr>
        <w:pStyle w:val="a3"/>
      </w:pPr>
      <w:r>
        <w:t xml:space="preserve">　　淨土，是我們末法時期唯一可以得到解脫六道生死輪迴的一個法門。淨土比其他的法門要容易，但是也不是我們想像中那麼容易，要信願行。你看《中峰三時繫念》他的開示，信願行。這些我們常常聽經，也聽得很熟悉，但是我們一定要深入去體會</w:t>
      </w:r>
      <w:r>
        <w:lastRenderedPageBreak/>
        <w:t>它的內容。信願行，願，要有出離心。菩提心，大菩提心，要建立在出離心的基礎上。如果沒有出離心，放不下這個世界，這個我們老和尚生前講了又講，我們都聽得耳熟了，「看破放下」，這個我們也會勸人。我們如果回頭想一想自己，我們勸別人放下，恐怕我們自己都沒放下。所以要勸別人放下，首先勸自己放下，自己真放下，再勸別人。這個是我個人最近的體會。</w:t>
      </w:r>
      <w:r>
        <w:t xml:space="preserve"> </w:t>
      </w:r>
    </w:p>
    <w:p w14:paraId="3F35715A" w14:textId="77777777" w:rsidR="005E73BA" w:rsidRDefault="005E73BA">
      <w:pPr>
        <w:pStyle w:val="a3"/>
      </w:pPr>
      <w:r>
        <w:t xml:space="preserve">　　對這個世間有留戀，這個願就生不起來，願生不起來，跟阿彌陀佛的四十八願就不相應。這個念佛，念佛如果沒有信願，吃素、念佛、放生，行策大師講，這個只是世間善人，往生之後，「報生善處」，往生到人天善道去享福。享福之後，人就迷惑顛倒，就造惡業。惡業造多了，福報享盡了，第三世就墮三惡道，就差五逆十惡的一步而已。所以佛在《華嚴經》講，不發菩提心修諸善業，「是名魔業」。那什麼叫菩提心？我們現在大慈大悲，救苦救難，但是我們一定要知道，菩提心是建立在出離心這個基礎上。出離心雖然是小乘第一步的，但是如果沒有出離心，蕅益祖師開示，如果沒有了生死的心，了生死的心不切，沒有出離心，沒有出離六道，這一生沒有想解決生死問題這個念頭、這個意願，說發菩提心，蕅益祖師說，他不相信。他在《寒笳集》開示，說沒有出離心，沒有了生死的心，說他發大菩提心，他要度眾生，他要到地獄去度眾生，蕅益祖師說，我更不相信。過去也有法師跟我們老和尚講，說他發願要到地獄去度眾生，他說看到我們師父說要去極樂世界，他說他要到地獄去度眾生，要學習地藏菩薩。這個就是不知道要發出離心，你發大菩提心沒錯，但是你自己要先解決問題，才能幫助別人解決問題。你自己在苦海當中，你怎麼去幫助</w:t>
      </w:r>
      <w:r>
        <w:t>苦海的人脫離苦海？這個不可能的事情。所以往生極樂世界，不是逃避，是為了要度眾生。不然我們在這裡發的願都是空願，願是很好，做不到。這個我們在講課的時候我們再分享。</w:t>
      </w:r>
      <w:r>
        <w:t xml:space="preserve"> </w:t>
      </w:r>
    </w:p>
    <w:p w14:paraId="004A5980" w14:textId="77777777" w:rsidR="005E73BA" w:rsidRDefault="005E73BA">
      <w:pPr>
        <w:pStyle w:val="a3"/>
      </w:pPr>
      <w:r>
        <w:t xml:space="preserve">　　我們學院主要就是學習的地方，學習經教、學習辦事、學習法器、打佛七，這個都要學的。我們學院要名符其實是一個學院，也不要辜負我們老和尚一番的苦心，他老人家總是很慈悲，給我們開示了很多，但是我們要會聽話，要會聽。會說不如會聽，要會聽話，要聽得懂他老人家的意思。因此我們學習唱念，也是要學習。學習，我們也是要不斷的改進，才會進步。</w:t>
      </w:r>
      <w:r>
        <w:t xml:space="preserve"> </w:t>
      </w:r>
    </w:p>
    <w:p w14:paraId="3F5821C5" w14:textId="77777777" w:rsidR="005E73BA" w:rsidRDefault="005E73BA">
      <w:pPr>
        <w:pStyle w:val="a3"/>
      </w:pPr>
      <w:r>
        <w:t xml:space="preserve">　　所以這次莊師請我講經，我在台灣卜個卦，好不好？卜了第一卦，上上卦，升進卦，升是提升，進是進步。是不是卜了那個卦就提升、就進步了？不是這樣的。菩薩示現這個卦，你要提升、要進步，要怎麼樣才能進步、才能提升？要改進、改過你才能進步。你不改，你怎麼會進步？不可能的事情。所以唱念我也是接受我們師父上人他的指導，從什麼都不會就叫我上去做主法，疏文不會念，用讀的。還有韓館長的培養。我們師父他是專門做講經的，但是他也希望我們講經、唱念都要學習。</w:t>
      </w:r>
      <w:r>
        <w:t xml:space="preserve"> </w:t>
      </w:r>
    </w:p>
    <w:p w14:paraId="33146B18" w14:textId="77777777" w:rsidR="005E73BA" w:rsidRDefault="005E73BA">
      <w:pPr>
        <w:pStyle w:val="a3"/>
      </w:pPr>
      <w:r>
        <w:t xml:space="preserve">　　做法會、唱念，我們也是修行，實際上也是修行的一個方式。因此我們做法會，這個法器就很重要。法器、唱念，我們唱得合乎標準，法器合乎規矩，我們就得到法的利益。法器，我們要得到法的利益，大家發心來學院，也不容易，非常難得，大家都很用心在練習法器。法器的原則，也就是幫我們修戒定慧的。因為如果說做法會結結緣，那是一個方面，也就不用太講求了；如果要修行，幫助修行功夫得力，那這個法器、唱念不得不講求，你敲得好、唱得好，幫助我們攝心。像打佛七，地鐘敲得好，幫助我們得一心不亂，有這個功德。所以唱念，我們原則就是根據《淨語》，還有《無量壽經》講的，「清暢哀亮」。</w:t>
      </w:r>
      <w:r>
        <w:t xml:space="preserve"> </w:t>
      </w:r>
    </w:p>
    <w:p w14:paraId="315D487E" w14:textId="77777777" w:rsidR="005E73BA" w:rsidRDefault="005E73BA">
      <w:pPr>
        <w:pStyle w:val="a3"/>
      </w:pPr>
      <w:r>
        <w:lastRenderedPageBreak/>
        <w:t xml:space="preserve">　　一九九Ｏ年，我們老和尚叫我拿《華嚴念佛三昧論》講稿到北京給黃念老校對，那是韓館長招待我一個人去參加旅遊團，十八天的，第一次去大陸。到北京，我們老和尚想，就把那個交給我，我旅遊完了，晚上我拿這個稿子到北京的胡同，他家裡，給他。我就跟他請教一些問題，我們也講到敲木魚的。敲木魚，黃念老講，他說夏老師在的時候，解放之前，打一個佛七，夏老師領眾，那個佛七打下來，拜墊統統是舍利。他說解放以後就沒有那樣的佛七了，非常殊勝。講到打佛七，他說木魚最重要，因為我是請教他《寶王念佛三昧懺》要怎麼拜、怎麼唱？統統沒有板眼。他說你們那個一年才拜一次，不重要，平常念佛比較重要。所以就講到敲木魚，木魚叫定心魚，你敲了，讓人家心定下來。快慢大小，這個我們要知道。祖師大德講，我們誦經念佛，太快太慢都是比較不標準。「過緩過急」，在《淨語》講，都是病。你太慢了，拖板；太快叫搶板，太快太慢都不行。像《西方確指》，《彌陀經》敲下來，要綿綿密密的。</w:t>
      </w:r>
      <w:r>
        <w:t xml:space="preserve"> </w:t>
      </w:r>
    </w:p>
    <w:p w14:paraId="62B2DC45" w14:textId="77777777" w:rsidR="005E73BA" w:rsidRDefault="005E73BA">
      <w:pPr>
        <w:pStyle w:val="a3"/>
      </w:pPr>
      <w:r>
        <w:t xml:space="preserve">　　我們現在練木魚，我們要有個標準才會提升，我們就往這個目標去練。木魚的高手，他開始是很慢，但是一部《彌陀經》十五分鐘敲下來，他慢、中快、快到讓你沒有感覺的快，念到往生咒就已經很快了，這個過程你沒有感覺他敲快，但是他已經把你耳根攝入這個木魚，慢慢你已經都攝六根，耳根攝住，其他五根就攝，你就跟著他念了。所以為什麼地鐘、木魚敲得好？你念佛念到妄想沒有空隙進來，一下子就入三昧了。一般我們入短暫的三昧，這個有，時間不是很長，但是你能念到大家已經都攝六根，念到了進入三昧的情況。有時候止靜一煞板，有的人就入三昧，入定了，就是妄想暫停。等一下又會起來，但是有短暫的妄想暫停，那就是跟彌陀相應，跟彌陀的法身相應。</w:t>
      </w:r>
      <w:r>
        <w:t xml:space="preserve"> </w:t>
      </w:r>
    </w:p>
    <w:p w14:paraId="02B91C63" w14:textId="77777777" w:rsidR="005E73BA" w:rsidRDefault="005E73BA">
      <w:pPr>
        <w:pStyle w:val="a3"/>
      </w:pPr>
      <w:r>
        <w:t xml:space="preserve">　　我是講一個標準，當然我不能要求大家一定要，這個大家自己去揣摩、去練，希望我們不斷能夠提升。唱念，還有這些方面，如果大家覺得有需要，我們再來交流。如果覺得沒有需要，我們也就這樣，這樣就好了，反正有聲音就好。好像今天第一時、第二時，嚴師說，這個音響不行，我說有聲音就好了！那個音響也是很關鍵的。你看我們在香港，今年一萬五千多人去做法會，如果那個音響搞不定，我看就沒戲唱了。所以實際上，悟道來這裡參加法會，有沒有來參加也不是很重要，因為平常我們這邊就有法師在做，那都是一樣的。如果大家有需要交流，在學院來講是比較需要。如果說參加法會，我們沒有學習的交流，我也會講幾句應酬話，大家功德無量，你們太難得了，你們太發心了，一定得到佛菩薩的保佑，這個大家功德無量。講一講，大家都歡喜，我們就大家皆大歡喜。如果要講到這個，就會傷感情，對不對？所以晚上不要講太多，言多必失，講多了會說錯話。就是提供大家參考，大家覺得有道理，可以採納；如果這個沒有道理，當做沒聽到，這樣就好。</w:t>
      </w:r>
      <w:r>
        <w:t xml:space="preserve"> </w:t>
      </w:r>
    </w:p>
    <w:p w14:paraId="1282A2DD" w14:textId="77777777" w:rsidR="005E73BA" w:rsidRDefault="005E73BA">
      <w:pPr>
        <w:pStyle w:val="a3"/>
      </w:pPr>
      <w:r>
        <w:t xml:space="preserve">　　好，時間不早了，大家早點休息，祝大家夜夢吉祥。阿彌陀佛！　　</w:t>
      </w:r>
    </w:p>
    <w:sectPr w:rsidR="005E73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E027" w14:textId="77777777" w:rsidR="005E73BA" w:rsidRDefault="005E73BA" w:rsidP="00D34047">
      <w:r>
        <w:separator/>
      </w:r>
    </w:p>
  </w:endnote>
  <w:endnote w:type="continuationSeparator" w:id="0">
    <w:p w14:paraId="6FF23028" w14:textId="77777777" w:rsidR="005E73BA" w:rsidRDefault="005E73BA" w:rsidP="00D34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BDA87" w14:textId="77777777" w:rsidR="005E73BA" w:rsidRDefault="005E73BA" w:rsidP="00D34047">
      <w:r>
        <w:separator/>
      </w:r>
    </w:p>
  </w:footnote>
  <w:footnote w:type="continuationSeparator" w:id="0">
    <w:p w14:paraId="4B3B4F6F" w14:textId="77777777" w:rsidR="005E73BA" w:rsidRDefault="005E73BA" w:rsidP="00D340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47"/>
    <w:rsid w:val="005E73BA"/>
    <w:rsid w:val="007931EE"/>
    <w:rsid w:val="00D3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987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0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0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0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0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