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32D4A" w14:textId="77777777" w:rsidR="009631FB" w:rsidRDefault="009631FB">
      <w:r>
        <w:t>馬六甲繫念法會開示</w:t>
      </w:r>
      <w:r>
        <w:t>—</w:t>
      </w:r>
      <w:r>
        <w:t xml:space="preserve">世人共爭不急之務　　悟道法師主講　　（第一集）　　</w:t>
      </w:r>
      <w:r>
        <w:t>2024/1/6</w:t>
      </w:r>
      <w:r>
        <w:t xml:space="preserve">　　馬來西亞．馬六甲．海灣大酒店　　檔名：</w:t>
      </w:r>
      <w:r>
        <w:t xml:space="preserve">WD32-162-0001 </w:t>
      </w:r>
    </w:p>
    <w:p w14:paraId="216D60CD" w14:textId="77777777" w:rsidR="009631FB" w:rsidRDefault="009631FB">
      <w:pPr>
        <w:pStyle w:val="a3"/>
      </w:pPr>
      <w:r>
        <w:t xml:space="preserve">　　諸位法師，諸位同修，及網路前的同修，大家新年好。阿彌陀佛！請放掌。</w:t>
      </w:r>
      <w:r>
        <w:t xml:space="preserve"> </w:t>
      </w:r>
    </w:p>
    <w:p w14:paraId="7C27681E" w14:textId="77777777" w:rsidR="009631FB" w:rsidRDefault="009631FB">
      <w:pPr>
        <w:pStyle w:val="a3"/>
      </w:pPr>
      <w:r>
        <w:t xml:space="preserve">　　今天是馬六甲古城淨宗學會舉行二Ｏ二四祈福息災超薦繫念法會，今天是法會第一天，前面兩天我們念佛共修。三時繫念，我們淨宗同修多年來都做為我們祈福息災超薦的法會，大家對這個內容也都很熟悉了。但是我們做法會，總是用唱念的，唱念、讀誦這在我們修學過程當中是首要的。讀誦、唱誦方便我們記憶，就是方便我們記住，不會忘記。特別是偈頌比長行的經文就更容易記得住，因為它有字數的限制，一句一句的，這個是中文文言的好處，容易記。像我們念《三字經》，就三個字一句了；我們現在念《弟子規》，三個字一句，讀誦、背誦就比較容易記得住。一般佛經的偈頌有五個字一句的，四句合起來叫一首偈，一首偈頌。有七個字的，七個字的、五個字的我們在《無量壽經》都看到。在《金剛經》，我們大家都很熟悉的一首偈頌，「一切有為法」，這個是五個字的，五個字的一句。「一切有為法，如夢幻泡影，如露亦如電，應作如是觀」，這個是《金剛經》，我們常常讀誦的，我們也常常聽講，這個很容易記了。</w:t>
      </w:r>
      <w:r>
        <w:t xml:space="preserve"> </w:t>
      </w:r>
    </w:p>
    <w:p w14:paraId="0ED24A53" w14:textId="77777777" w:rsidR="009631FB" w:rsidRDefault="009631FB">
      <w:pPr>
        <w:pStyle w:val="a3"/>
      </w:pPr>
      <w:r>
        <w:t xml:space="preserve">　　我們看中峰國師他開示之前，他有一首偈頌，那個是七個字的，我們在第一時的偈頌我們就會念到，「諸苦盡從貪欲起，不知貪欲起於何，因忘自性彌陀佛，異念紛馳總是魔」。「諸苦盡從貪欲起」，這個是七個字的，我們做法會，大家也念得很熟悉了。過去先師淨老在二ＯＯ六年也在澳洲圖文巴淨宗學院，把這個三時繫念從頭到尾也講了一遍，現在留下來有影音光碟，在網站上大家都能搜尋得到。我們今天跟大家利用這點時間，分享學習我們中峰國師的開示，這首偈在第一時。</w:t>
      </w:r>
      <w:r>
        <w:t xml:space="preserve"> </w:t>
      </w:r>
    </w:p>
    <w:p w14:paraId="347A1CB5" w14:textId="77777777" w:rsidR="009631FB" w:rsidRDefault="009631FB">
      <w:pPr>
        <w:pStyle w:val="a3"/>
      </w:pPr>
      <w:r>
        <w:t xml:space="preserve">　　「諸苦盡從貪欲起」，「諸苦」這兩個字，諸就是很多的意思，可以說無量無邊。苦，苦就是有逼迫的意思。我們在這個六道輪迴裡面，受種種的苦逼迫。諸苦把它歸納起來，不外三苦、八苦，諸苦就是苦很多，講不完的，但是把它歸納起來就是三苦、八苦，這個經典上常講的。三苦，第一個就是苦苦。苦苦就是本來就很苦，再加上苦，那就更苦了！我們被人打一下很痛，很痛苦，再打一下，那更痛苦。這個不是打一下很痛苦，再打一下就很快樂，那個不可能。所以這個叫苦苦。</w:t>
      </w:r>
      <w:r>
        <w:t xml:space="preserve"> </w:t>
      </w:r>
    </w:p>
    <w:p w14:paraId="4BAC1B54" w14:textId="77777777" w:rsidR="009631FB" w:rsidRDefault="009631FB">
      <w:pPr>
        <w:pStyle w:val="a3"/>
      </w:pPr>
      <w:r>
        <w:t xml:space="preserve">　　壞苦，就是說我們也有快樂的時候，但是這個快樂過去苦就來，俗話講「樂極生悲」，快樂到了極處，那就生悲了。我們生活上也有很多樂事，比如說我們喜歡吃的東西，剛開始吃很樂，很快樂，但是吃多了，肚子脹了，那就苦了。樂，它會變成苦。喜歡跳舞的人，一天到晚去跳，剛開始跳得滿舒服的，給它跳個十幾個小時，他累死了，就苦了。所以樂它會變成苦，苦不會變成樂，這叫壞苦。那你在這個世間，你有榮華富貴，家財萬貫，到哪一天要死了，什麼都帶不走，平常覺得很快樂，這個時候就很苦了，所以有壞苦。</w:t>
      </w:r>
      <w:r>
        <w:t xml:space="preserve"> </w:t>
      </w:r>
    </w:p>
    <w:p w14:paraId="24A13B9C" w14:textId="77777777" w:rsidR="009631FB" w:rsidRDefault="009631FB">
      <w:pPr>
        <w:pStyle w:val="a3"/>
      </w:pPr>
      <w:r>
        <w:t xml:space="preserve">　　行苦，就是這個遷流不息，剎那生滅，我們無法去控制，這個就是無常，行像流水一樣，行苦，它不能停下來。</w:t>
      </w:r>
      <w:r>
        <w:t xml:space="preserve"> </w:t>
      </w:r>
    </w:p>
    <w:p w14:paraId="58789E32" w14:textId="77777777" w:rsidR="009631FB" w:rsidRDefault="009631FB">
      <w:pPr>
        <w:pStyle w:val="a3"/>
      </w:pPr>
      <w:r>
        <w:t xml:space="preserve">　　所以在我們欲界裡面，六道從欲界天以下的，這三種苦都有。色界天，他沒有苦苦，但是他有壞苦，禪定失去了，他又要墮落，又要輪迴了。無色界天沒有苦苦，沒</w:t>
      </w:r>
      <w:r>
        <w:lastRenderedPageBreak/>
        <w:t>有壞苦，但是有行苦，八萬四千劫禪定失去了，又要輪迴了。所以不出三界統苦，佛在《法華經》講，「三界統苦」。三界你找不到快樂的，那個快樂不是真的，是叫壞苦。所以我們要知道我們還沒有出離六道，只有苦，沒有快樂。生天堂，那個樂是比人間、比三惡道快樂，但是不究竟，時間到了還要墮落，還要輪迴，那個時候就苦了。天人五衰相現，他就苦了，命快終了。所以天堂的樂不究竟，還是苦。</w:t>
      </w:r>
      <w:r>
        <w:t xml:space="preserve"> </w:t>
      </w:r>
    </w:p>
    <w:p w14:paraId="2659CBCB" w14:textId="77777777" w:rsidR="009631FB" w:rsidRDefault="009631FB">
      <w:pPr>
        <w:pStyle w:val="a3"/>
      </w:pPr>
      <w:r>
        <w:t xml:space="preserve">　　八苦，我們身體有生老病死這個苦。生很苦，在母親的胞胎，佛經形容為胎獄，不見天日。母親喝一杯涼水，好像在寒冰地獄；喝一杯熱水，好像在八熱地獄。不見天日，所以人投胎，在母親的胞胎十個月，佛經形容為胎獄，像牢獄一樣，在裡面不得自由，胎獄之苦。出生的時候接觸到外面的冷空氣，寒風刺骨，小孩出生大多數都會哭，很難受，生苦！</w:t>
      </w:r>
      <w:r>
        <w:t xml:space="preserve"> </w:t>
      </w:r>
    </w:p>
    <w:p w14:paraId="5DEBE63D" w14:textId="77777777" w:rsidR="009631FB" w:rsidRDefault="009631FB">
      <w:pPr>
        <w:pStyle w:val="a3"/>
      </w:pPr>
      <w:r>
        <w:t xml:space="preserve">　　老苦，人老了，行動不方便，眼睛花了，牙齒掉了，我現在就已經感受到老苦，老了！我今年七十三，過年七十四了，老了！這個體力，七十歲就不如六十歲，六十歲就不如五十歲，五十歲就不如四十歲，四十歲不如三十歲，十年、十年很明顯，老苦。所以我們人老了也不能逞強，人老要認老。以前常常有聽我父親講，人老要認老，他是講閩南語，「人老要認老」，要認老，不要逞強。</w:t>
      </w:r>
      <w:r>
        <w:t xml:space="preserve"> </w:t>
      </w:r>
    </w:p>
    <w:p w14:paraId="3DEC948B" w14:textId="77777777" w:rsidR="009631FB" w:rsidRDefault="009631FB">
      <w:pPr>
        <w:pStyle w:val="a3"/>
      </w:pPr>
      <w:r>
        <w:t xml:space="preserve">　　所以在《禮記》上講，七十歲叫老。我們人活到六十歲，就不算夭折，六十歲叫正壽，正確的正，正壽。七十歲叫稀壽，就是「人生七十古來稀」，稀壽。所以我現在是進入古稀之年了，不是年輕人了。所以今年十月江會長邀請悟道來這裡跟大家結緣，這次四天，體力明顯跟六十歲、跟疫情之前都不一樣，跟五年前就不一樣，所以我想就是做兩天就好。念佛，請年輕的法師來帶，我現在這個年紀就要帶下一代年輕的。覺賢法師是我們馬來西亞的，他可以發心來帶大家念佛。我這次到新加坡也是一天到晚，連續的；來這裡，白天念佛，晚上我還要講課。現在年紀大了，中氣就比較不足了，氣比較不足了。所以大家聽我講也聽得出來，人老就是老了。所以很多人跟我講，我說我老，我七十歲了，很多同修跟我講「人生七十才開始」，我說沒錯，開始老了！開始老了，是沒有錯。這個是安慰的話，我們也知道大家的安慰，我們同修大家在一起安慰安慰。講真話也沒關係，說我老了，我都不怕人家說我老，我很喜歡人家說我老，老就做老和尚。</w:t>
      </w:r>
      <w:r>
        <w:t xml:space="preserve"> </w:t>
      </w:r>
    </w:p>
    <w:p w14:paraId="380B5EEE" w14:textId="77777777" w:rsidR="009631FB" w:rsidRDefault="009631FB">
      <w:pPr>
        <w:pStyle w:val="a3"/>
      </w:pPr>
      <w:r>
        <w:t xml:space="preserve">　　有的人很怕人家說他老，特別是女眾，她都八十幾，還要人家喊她小姐，她怕人家說老。這我真的碰到，我不說別人，就是我們淨宗的同修，問她幾歲那是大忌諱，那不能問這個的。所以七十叫稀壽，八十叫下壽，下面的下，一百歲叫中壽，一百二十歲叫上壽。我現在是稀壽。所以在《禮記》講，人生七十叫老。我們中國老祖宗都有交代子孫，你的人生規畫，你一歲到十歲，該做什麼，要學習；十歲到二十歲，該做什麼；二十到三十；三十到四十。二十到三十，青年；十歲到二十，少年；一歲到十歲，幼年；三十到四十，叫壯年；四十到五十，叫中年；五十到六十，中晚年了；六十歲以後就是晚年了。</w:t>
      </w:r>
      <w:r>
        <w:t xml:space="preserve"> </w:t>
      </w:r>
    </w:p>
    <w:p w14:paraId="2745A069" w14:textId="77777777" w:rsidR="009631FB" w:rsidRDefault="009631FB">
      <w:pPr>
        <w:pStyle w:val="a3"/>
      </w:pPr>
      <w:r>
        <w:t xml:space="preserve">　　所以過去我們老和尚在講席當中，常常引用以前台中蓮社李老師講經的時候，引用歐陽修的《秋聲賦》，人生一歲到二十歲是人生的春天，二十一歲到四十歲是人生的夏天，四十一歲到六十歲是人生的秋天，六十一歲到八十歲是人生的冬天。八十歲以後就沒有了，一年春夏秋冬，所以我們老和尚講，八十歲以後隨時可以走了，多活一年賺一年，那叫風燭殘年。我現在冬天過了一半了，所以我再算一算，剩沒幾年</w:t>
      </w:r>
      <w:r>
        <w:lastRenderedPageBreak/>
        <w:t>了，所以念佛往生要緊。所以我現在的任務，就是要把這些做法會、念佛、講經弘法，要帶年輕法師來接班。你在世間做什麼事業，也要你的後代來接班，你這個事業才能延續。我們總不能永遠坐著，坐在那邊，因為人的壽命是有限的。所以這次跟我出來，我帶我們以前在大陸實際禪寺、金山寺的這些年輕的法師，跟我做三時繫念，我也希望他們來接班。</w:t>
      </w:r>
      <w:r>
        <w:t xml:space="preserve"> </w:t>
      </w:r>
    </w:p>
    <w:p w14:paraId="3527AEB7" w14:textId="77777777" w:rsidR="009631FB" w:rsidRDefault="009631FB">
      <w:pPr>
        <w:pStyle w:val="a3"/>
      </w:pPr>
      <w:r>
        <w:t xml:space="preserve">　　所以在李老師的《常禮舉要》講，人到七十歲以後，中國的古禮講，「七十不留宿，八十不留餐，九十不留坐」。人到七十歲以後，到你家，你沒有留他在你家住，這個也不失禮；八十歲，你不留他吃一餐飯，也不失禮；九十歲以上的老人，你不留他在你家坐，也不失禮。七十歲老人，為什麼你不留他在你家住一個晚上，這個也不算失禮？到你家來了，你沒有留他下來住，也不失禮，這個也是常禮。因為人七十以後，可能在你家住一個晚上，他就往生了。如果他的兒女、家屬明理，他不會怪你，知道是他的壽命到了，不會怪你。如果遇到那些不明理的家屬，他會怪你，他說你不留他在你家住，可能他回家，他就不會死，就是在你家才死的，那你怎麼說也說不清楚。所以除非你很熟悉的這些親友，那可以；如果不是很熟悉的，對他家屬你也不是很了解的，這樣的朋友來，這個古禮還是值得參考。</w:t>
      </w:r>
      <w:r>
        <w:t xml:space="preserve"> </w:t>
      </w:r>
    </w:p>
    <w:p w14:paraId="4E6682C3" w14:textId="77777777" w:rsidR="009631FB" w:rsidRDefault="009631FB">
      <w:pPr>
        <w:pStyle w:val="a3"/>
      </w:pPr>
      <w:r>
        <w:t xml:space="preserve">　　八十不留飯，八十歲以上，你不請他吃飯也沒關係。有的老人，他吃一餐飯，可能他被嗆到就再見了。這個也是一樣，家屬如果明理的，他知道他的命到了；不明理的，他都會怪你，就是你請他吃飯。你不請他吃飯，他不會死；就是因為你請他吃飯，被嗆死了。我們看李老師寫這古禮，在前年我也得到一個實際的經驗，老人容易嗆到。我們台南極樂寺，我們老和尚在世請周虎林教授，他是成大的教授，教文字學，到極樂寺教文字學。每一年，我農曆年前都會到全島去巡迴，跟幾個比較有交流的淨宗道場去看看大家。這個也是過去我們老和尚要到新加坡來弘法，他叫我安排到台灣各淨宗學會去巡迴一次，那麼他就離開台灣了。從那一次開始，我每一年回去都是跟這些淨宗學會，看看大家，交流交流。前年到岡山淨宗學會辦尾牙，歲末聚餐，我也邀請周教授、成德法師他們父母來，來聚餐。前年周教授吃晚餐的時候去嗆到，他八十幾歲了，嗆到。嗆得很厲害，後來還好，他到廁所裡面把嗆到的食物吐出來，那就沒事了。但是出來的時候，整個臉都變樣子了。所以老人一嗆到，可能他就走了。所以八十歲以上的老人，不請他吃飯，也不失禮。當然這個不是絕對的，如果家屬大家都很熟悉，這個也就比較沒有關係。自己熟悉的親友，也就比較沒有關</w:t>
      </w:r>
      <w:r>
        <w:t>係，總是這個都要注意。所以這些方面都是一個古禮。</w:t>
      </w:r>
      <w:r>
        <w:t xml:space="preserve"> </w:t>
      </w:r>
    </w:p>
    <w:p w14:paraId="4DB35C57" w14:textId="77777777" w:rsidR="009631FB" w:rsidRDefault="009631FB">
      <w:pPr>
        <w:pStyle w:val="a3"/>
      </w:pPr>
      <w:r>
        <w:t xml:space="preserve">　　九十不留坐，有的九十歲的老人他腳不好，留他坐，如果萬一不小心他姿勢不對跌倒，骨頭就摔斷了。老人怕摔，一摔骨頭就斷。以前我母親八十幾歲，摔了好幾次，摔到骨頭裂掉，斷掉了。所以這個古禮，也都是經驗談。所以我們老很苦，我現在也是感受到老苦。</w:t>
      </w:r>
      <w:r>
        <w:t xml:space="preserve"> </w:t>
      </w:r>
    </w:p>
    <w:p w14:paraId="74EA45DA" w14:textId="77777777" w:rsidR="009631FB" w:rsidRDefault="009631FB">
      <w:pPr>
        <w:pStyle w:val="a3"/>
      </w:pPr>
      <w:r>
        <w:t xml:space="preserve">　　病很苦，這個病，我從小就病到老，大病小病都苦，大病大苦，小病小苦，沒有不苦的。</w:t>
      </w:r>
      <w:r>
        <w:t xml:space="preserve"> </w:t>
      </w:r>
    </w:p>
    <w:p w14:paraId="5A86AAA3" w14:textId="77777777" w:rsidR="009631FB" w:rsidRDefault="009631FB">
      <w:pPr>
        <w:pStyle w:val="a3"/>
      </w:pPr>
      <w:r>
        <w:t xml:space="preserve">　　死就更苦了，生離死別，生龜脫殼，那更苦。這是我們生理上，身體的四種苦。</w:t>
      </w:r>
      <w:r>
        <w:t xml:space="preserve"> </w:t>
      </w:r>
    </w:p>
    <w:p w14:paraId="7B4D2586" w14:textId="77777777" w:rsidR="009631FB" w:rsidRDefault="009631FB">
      <w:pPr>
        <w:pStyle w:val="a3"/>
      </w:pPr>
      <w:r>
        <w:t xml:space="preserve">　　心理，求不得苦，人生都有願望，我們俗話講「人生不如意事十有八九」，你有十個願望，可能八個、九個不能滿你的願。求不得，那就很苦了，有人求發財，他就發不了財，那就是很苦；求當官，那當不了，就很苦，求不得苦；求兒女，得不到，也很苦。</w:t>
      </w:r>
      <w:r>
        <w:t xml:space="preserve"> </w:t>
      </w:r>
    </w:p>
    <w:p w14:paraId="59A57E9D" w14:textId="77777777" w:rsidR="009631FB" w:rsidRDefault="009631FB">
      <w:pPr>
        <w:pStyle w:val="a3"/>
      </w:pPr>
      <w:r>
        <w:t xml:space="preserve">　　愛別離苦，生離死別，親愛的人生離死別，非常痛苦。這個我看到很多，因為我們在道場都接觸到各種不同的那種苦，凡是到道場來，都是來訴苦的。我在道場，好像還沒有碰到有人來找說他很快樂，都是來他家怎麼樣，他媳婦不孝，兒子不孝，給他出什麼問題，不然就生病的，不然就自殺的。所以我遇到三個很實際的例子。一個是一對老夫妻，七十幾歲了。有一天晚上我在台北華藏淨宗學會，那個時候舊的流通處，二樓。他們兩個夫妻，大概晚上七點多來找我。他們第一次來找我，就跟我講，他有看我佛教衛星的閩南語的講經，所以找到我這裡來了。找我就是跟我講，他一個兒子很孝順，在美國當醫生，四十歲。每一個星期他固定會打電話，對父母的供養那當然不在話下，很好的一個兒子，很孝順的一個兒子。但是有一天他兒子在美國坐電車，死在電車上。他在當醫生，當醫生，四十歲，自己也就猝死了。他們兩個夫妻哭這個兒子是哭到眼睛快瞎了，他的母親哭得更嚴重（他的太太哭得更嚴重），她先生也受他太太影響，哭得眼睛也都腫了。那麼來問我這些問題。哭到最後，跟我講他們要去看眼科醫生，不然眼睛就瞎了。哭兒女，哭兒子，哭到這個樣子。</w:t>
      </w:r>
      <w:r>
        <w:t xml:space="preserve"> </w:t>
      </w:r>
    </w:p>
    <w:p w14:paraId="3CF72D78" w14:textId="77777777" w:rsidR="009631FB" w:rsidRDefault="009631FB">
      <w:pPr>
        <w:pStyle w:val="a3"/>
      </w:pPr>
      <w:r>
        <w:t xml:space="preserve">　　另外有個居士，他說生一個女兒，移民到加拿大，賺很多錢，就希望將來給他女兒遊世界，要怎麼怎麼，賺的錢都要為他女兒來著想。但是他那個寶貝女兒，十八歲，打網球猝死。他一個大男人，哭哭啼啼的哭到我們道場，哭著跟我講，他說他女兒走了，他就不想活了，他都想自殺。後來勸勸他，這個心才慢慢穩定下來。</w:t>
      </w:r>
      <w:r>
        <w:t xml:space="preserve"> </w:t>
      </w:r>
    </w:p>
    <w:p w14:paraId="719825AA" w14:textId="77777777" w:rsidR="009631FB" w:rsidRDefault="009631FB">
      <w:pPr>
        <w:pStyle w:val="a3"/>
      </w:pPr>
      <w:r>
        <w:t xml:space="preserve">　　另外有個女眾，她女兒被車撞死了，就來質問我，觀音菩薩怎麼沒有救她女兒！我不知道要從何說起。所以有句俗話講「無事不登三寶殿」，他到佛祖這個三寶殿來，都有事情，那個事情大部分都不是好事情。他很快樂、很得意，他不會來三寶殿，反正來三寶殿，他都是有難題的才會來的。所以這個就是愛別離苦，我們一般講冤親債主。很孝順的兒女，如果他給你送終，那來報恩的。很孝順，但是他沒有給你送終，這個就不一定是報恩，這個恩當中有報仇，因為他很孝順，你才會很傷心。如果這個忤逆的兒子，我看早一點死好，早一點解脫，你就不會傷心。大家想是不是這樣？所以這個報恩、報怨有不同的方式，這個要仔細去分析。</w:t>
      </w:r>
      <w:r>
        <w:t xml:space="preserve"> </w:t>
      </w:r>
    </w:p>
    <w:p w14:paraId="74E9D920" w14:textId="77777777" w:rsidR="009631FB" w:rsidRDefault="009631FB">
      <w:pPr>
        <w:pStyle w:val="a3"/>
      </w:pPr>
      <w:r>
        <w:t xml:space="preserve">　　尤其是來報怨的，但是他是用孝子賢孫的身分出現，但是到最後搞得你家破人亡。像那個方孝孺就是來報仇的，《安士全書》有講這個公案。他很孝順，很有才能，是他的祖父去滅了那個蛇窟，要把他的父親葬在那裡。前三天就夢到蛇王來跟他托夢，你給我三天的時間我搬家。他夢醒過來，他還是沒有理會那個夢，還是照那天去葬，看到一窟蛇，就放火把牠燒了，滅牠的族了。所以又夢到蛇王來跟他托夢，說你滅我的族，我也會滅你的族。所以方孝孺的父親生了方孝孺，就那個蛇王來投胎的，那很孝順，後來做大官。做大官，去得罪了皇帝。你說古時候得罪皇帝，你怎麼辦？抄家滅族。皇帝就說我抄你的九族。抄九族是最嚴重的。方孝孺跟他講，你抄我十族我也不怕。皇帝就更氣了，他說好，那我就抄你十族。怎麼想只有九族，沒有十族，後來他老師也倒霉，就把他的老師也算一族。他來報仇的。</w:t>
      </w:r>
      <w:r>
        <w:t xml:space="preserve"> </w:t>
      </w:r>
    </w:p>
    <w:p w14:paraId="4A3B8FE5" w14:textId="77777777" w:rsidR="009631FB" w:rsidRDefault="009631FB">
      <w:pPr>
        <w:pStyle w:val="a3"/>
      </w:pPr>
      <w:r>
        <w:t xml:space="preserve">　　我們世間人不明三世因果，所以看不清楚，恩當中有仇，仇當中有恩，恩恩怨怨。報恩、報怨、討債、還債，人與人之間的關係就是這個。所以過去先師淨老也常講，引用香港光明講堂壽冶老和尚的那幅對聯，上聯是「夫妻是緣，有善緣，有惡緣，冤冤相報」，「兒女是債，有討債，有還債，無債不來」。的確夫妻是緣，過去世有結善緣，這一生遇到了，那很好，夫婦相敬如賓；結惡緣，一天到晚吵架、打架。過去早年我聽新加坡佛教居士林李木源會長講新加坡的一個居士，來念佛的一個女眾，她學佛了，她先生還沒學佛。後來她先生也來念佛，也要往生極樂世界，他的太太說，她就不去極樂世界了，因為她先生也要去，她說不想在極樂世界看到她先生。的確他們結這個惡緣。總是經教還沒有深入，經教深入，就不會有這種想法；到極樂世界都變成諸上善人，你看他不會討厭了。所以怨憎會苦。</w:t>
      </w:r>
      <w:r>
        <w:t xml:space="preserve"> </w:t>
      </w:r>
    </w:p>
    <w:p w14:paraId="6A0C13FD" w14:textId="77777777" w:rsidR="009631FB" w:rsidRDefault="009631FB">
      <w:pPr>
        <w:pStyle w:val="a3"/>
      </w:pPr>
      <w:r>
        <w:t xml:space="preserve">　　最後一個，五陰熾盛苦。《心經》講，五陰構成我們三苦、八苦，就是五蘊，這是一切苦的總根源，就是五蘊。也有經典翻成五陰，陰跟蘊同樣一個意思。所以《心經》講，「觀自在菩薩照見五蘊皆空，度一切苦厄」，五蘊本來是空的，我們把它當真了，在這邊受苦。所以這個就是八苦、三苦，苦苦、壞苦、行苦，生老病死苦、求不得苦、愛別離苦、怨憎會苦、五陰熾盛苦，這個就三苦、八苦，三苦、八苦展開就無量苦了。</w:t>
      </w:r>
      <w:r>
        <w:t xml:space="preserve"> </w:t>
      </w:r>
    </w:p>
    <w:p w14:paraId="6C67BBE8" w14:textId="77777777" w:rsidR="009631FB" w:rsidRDefault="009631FB">
      <w:pPr>
        <w:pStyle w:val="a3"/>
      </w:pPr>
      <w:r>
        <w:t xml:space="preserve">　　中峰國師給我們開示，這個苦從哪裡來？「諸苦盡從貪欲起」。我們念懺悔偈，也念得很熟悉，「往昔所造諸惡業，皆由無始貪瞋痴，從身語意之所生，今對佛前求懺悔」。所以造惡業是苦的業因，業因的根就是在貪瞋痴。貪瞋痴，所以身口意三業就造十惡業，這是苦的根源。貪欲起，從貪，貪瞋痴，貪是第一個，貪，貪心。欲，欲望。</w:t>
      </w:r>
      <w:r>
        <w:t xml:space="preserve"> </w:t>
      </w:r>
    </w:p>
    <w:p w14:paraId="62A09BCE" w14:textId="77777777" w:rsidR="009631FB" w:rsidRDefault="009631FB">
      <w:pPr>
        <w:pStyle w:val="a3"/>
      </w:pPr>
      <w:r>
        <w:t xml:space="preserve">　　所以印光祖師在《上海護國息災法會法語》也開示，說「世之變亂之由奚在乎？」說這個世界的災難，變亂，我們一般講天災人禍，它的緣由在哪裡？從哪裡發生的？「一言以蔽之，眾生貪瞋之心所致而已」。「一言以蔽之」，一句話，眾生有貪瞋痴。貪心隨著追求物質享受而激增。這個貪欲的心，這個三毒，貪擺在第一個，貪不到就瞋，就會做出一些不理性的事情，愚痴。貪心隨著追求物質享受而激烈增長，那我們現在看到這個世界，比起印光祖師那個一百年前，不知道嚴重一百倍都不止，現在都是追求物質享受，追求消費，向西方這種價值觀學習。所以全球人類都在貪，都在爭，所以貪心隨著追求物質享受而激烈的增長，激增就不是慢慢增長，是大幅度，激烈的增長。</w:t>
      </w:r>
      <w:r>
        <w:t xml:space="preserve"> </w:t>
      </w:r>
    </w:p>
    <w:p w14:paraId="468616A9" w14:textId="77777777" w:rsidR="009631FB" w:rsidRDefault="009631FB">
      <w:pPr>
        <w:pStyle w:val="a3"/>
      </w:pPr>
      <w:r>
        <w:t xml:space="preserve">　　貪心追求物質享受，現在講賺錢，經濟，得不到的時候就競爭，競爭隨之。競爭再得不到，就鬥爭。鬥爭再得不到就戰爭，戰爭的結果就是家破人亡，流離失所。接著水災、火災、地震、瘟疫（傳染病）、風災，現在又加上氣候不正常，空氣污染，這些災難隨之而來，災癘統統來了。現在我們看整個世界，災難一年比一年多，一次比一次嚴重。我們今年才二Ｏ二四年，一開始就聽到災難的訊息，一月一日，日本就七點六的大地震。一月二日，飛機又出狀況，還好大多數人都逃生了，不幸中的大幸，只有死五個人。但是這個預兆也不好，年一開始，這意味著我們這個世界，今年的災難會比去年多。</w:t>
      </w:r>
      <w:r>
        <w:t xml:space="preserve"> </w:t>
      </w:r>
    </w:p>
    <w:p w14:paraId="21202FA8" w14:textId="77777777" w:rsidR="009631FB" w:rsidRDefault="009631FB">
      <w:pPr>
        <w:pStyle w:val="a3"/>
      </w:pPr>
      <w:r>
        <w:t xml:space="preserve">　　現在的戰爭為何而戰，為誰而戰？為了追求物質享受，貪欲，不都是為了賺錢嗎？他不是為道義而戰，為利益而戰。所以《論語》孔子講，「君子喻於義，小人喻於利」，現在全世界都是小人，都是追求利，不講道義，所以這個世界就亂，災難就多了。災難都是人類不善的心行去感召來的，所以《太上感應篇》第一句就講，「禍福無門，惟人自召；善惡之報，如影隨形」。後面講，「夫心起於善，善雖未為，而吉神已隨之；或心起於惡，惡雖未為，而凶神已隨之」。這個善惡還不用等到你去造，你起心動念，起一個善念，吉神就來了；起一個惡念，凶神就來了，這個感應都是同時的。所以我們讀了《感應篇》，也知道我們現在起一個佛念，那不是佛就來了，為什麼不起佛念？多念佛，你當下就是佛了，都是這個心去感召的。所以這些災難都是人類造惡業製造出來的，天災人禍。這次四年多的新冠狀病毒的疫情，統統是人類造惡業感召來的，不能怪老天爺，人類要反省。但是這四年的疫情，人類似乎沒有反省，還在爭，爭得更厲害。更厲害，那災難就一定是不斷再增加，因為人類不斷的再製造，製造災難。不接受佛菩薩、聖賢的教誨，只相信科學，這些災難科學能解決嗎？迷信科學，現在人很可憐。</w:t>
      </w:r>
      <w:r>
        <w:t xml:space="preserve"> </w:t>
      </w:r>
    </w:p>
    <w:p w14:paraId="6AD106D6" w14:textId="77777777" w:rsidR="009631FB" w:rsidRDefault="009631FB">
      <w:pPr>
        <w:pStyle w:val="a3"/>
      </w:pPr>
      <w:r>
        <w:t xml:space="preserve">　　一旦戰爭，就必定引起極度的瞋恨心，這個瞋恨心到了極處了。我們看看這兩年來，俄烏戰爭、以哈戰爭，各地的戰爭，雙方面不都是生起很強烈的瞋恨心嗎？戰爭都是瞋恨心，你要我死，我要你死，所以戰爭死的大部分墮地獄，因為瞋恨心是墮地獄的業因。瘟疫死的，多數生天堂，這是佛經講的。因為得到傳染病，同病相憐，互相同情，死了，善心開發，生天了，這個是有同情心。但是如果你沒有同情心，死了還是下地獄。如果得到傳染病，你還是怨天尤人，怪別人，那還是下地獄。那你會同情跟你得同樣病的人，你會去關懷他，你生起這個善心，死了就生天，這個都是佛經上講的，佛跟我們講的。</w:t>
      </w:r>
      <w:r>
        <w:t xml:space="preserve"> </w:t>
      </w:r>
    </w:p>
    <w:p w14:paraId="70003288" w14:textId="77777777" w:rsidR="009631FB" w:rsidRDefault="009631FB">
      <w:pPr>
        <w:pStyle w:val="a3"/>
      </w:pPr>
      <w:r>
        <w:t xml:space="preserve">　　所以一切都是唯心造，我們做三時繫念，現在都有加個小蒙山，小蒙山第一首偈就是《華嚴經》的偈頌，「若人欲了知，三世一切佛，應觀法界性，一切唯心造」，統統是心造出來的。天堂，心造出來的；地獄，心造出來的；極樂世界也是心造出來的。所以印光祖師開示，「瞋火熾然，世界灰燼矣」。印祖講的，現在我們看這個世界，的確往這個方向在發展。瞋火熾然，就引起第三次世界大戰。第三次世界大戰，實在講已經開始了，只是還沒有用核武。如果核武拿出來用，就世界灰燼矣。印祖開示，就是我們當前這個世界的寫照。</w:t>
      </w:r>
      <w:r>
        <w:t xml:space="preserve"> </w:t>
      </w:r>
    </w:p>
    <w:p w14:paraId="529F6FBC" w14:textId="77777777" w:rsidR="009631FB" w:rsidRDefault="009631FB">
      <w:pPr>
        <w:pStyle w:val="a3"/>
      </w:pPr>
      <w:r>
        <w:t xml:space="preserve">　　佛救苦救難，佛菩薩救苦救難，為我們開示，大家在爭什麼？《無量壽經》講，「世人共爭不急之務」，這個都不是很重要的，生不帶來，死不帶去的。真正重要就生死大事，大家反而就不重視了。所以我們看到佛講，佛給我們開示，這個世界苦、空、無常、無我，你爭什麼？爭到最後都一場空了。古語講，「萬般將不去，唯有業隨身」，我們死了，什麼都帶不走，身體也帶不走，唯有善惡業帶得走，它牽引我們到三善道、三惡道去受生。我們念佛這個淨業可以帶得走，所以大家多念一句佛，那就一句的功德，這個可以帶走。那可以帶走的佛勸我們多累積、多加強，帶不走的隨緣就好，我們聽佛的話就沒有錯。所以佛闡揚苦、空、無常的道理，讓我們看破放下，不要再爭了。不爭，不造惡業，災難就沒有了。再加上念佛，那就更吉祥了。所以我們做法會，現在都是以護國息災的名義，祈福息災超薦繫念法會，我們同修大家同共發心，我們希望，我們做不到全部化解災難，但是減輕這個世界災難，這個功德肯定是有，大家同共發心，功德無量。</w:t>
      </w:r>
      <w:r>
        <w:t xml:space="preserve"> </w:t>
      </w:r>
    </w:p>
    <w:p w14:paraId="498E6187" w14:textId="77777777" w:rsidR="009631FB" w:rsidRDefault="009631FB">
      <w:pPr>
        <w:pStyle w:val="a3"/>
      </w:pPr>
      <w:r>
        <w:t xml:space="preserve">　　今天這一堂課時間到，我們就跟大家分享學習到這裡。　　</w:t>
      </w:r>
    </w:p>
    <w:sectPr w:rsidR="009631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0AD7C" w14:textId="77777777" w:rsidR="009631FB" w:rsidRDefault="009631FB" w:rsidP="002662C6">
      <w:r>
        <w:separator/>
      </w:r>
    </w:p>
  </w:endnote>
  <w:endnote w:type="continuationSeparator" w:id="0">
    <w:p w14:paraId="7F17A852" w14:textId="77777777" w:rsidR="009631FB" w:rsidRDefault="009631FB" w:rsidP="00266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AF9C3" w14:textId="77777777" w:rsidR="009631FB" w:rsidRDefault="009631FB" w:rsidP="002662C6">
      <w:r>
        <w:separator/>
      </w:r>
    </w:p>
  </w:footnote>
  <w:footnote w:type="continuationSeparator" w:id="0">
    <w:p w14:paraId="15857162" w14:textId="77777777" w:rsidR="009631FB" w:rsidRDefault="009631FB" w:rsidP="002662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2C6"/>
    <w:rsid w:val="002662C6"/>
    <w:rsid w:val="007931EE"/>
    <w:rsid w:val="00963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FF8D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62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62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62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62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1210</Words>
  <Characters>6897</Characters>
  <Application>Microsoft Office Word</Application>
  <DocSecurity>0</DocSecurity>
  <Lines>57</Lines>
  <Paragraphs>16</Paragraphs>
  <ScaleCrop>false</ScaleCrop>
  <Company/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