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96450" w14:textId="77777777" w:rsidR="000A60A9" w:rsidRDefault="000A60A9">
      <w:r>
        <w:t xml:space="preserve">淨宗學會精神導師、追本溯源福慧基始　　悟道法師主講　　（第六集）　　</w:t>
      </w:r>
      <w:r>
        <w:t>2019/2/19</w:t>
      </w:r>
      <w:r>
        <w:t xml:space="preserve">　　台灣台北靈巖山寺雙溪小築三重淨宗別院　　檔名：</w:t>
      </w:r>
      <w:r>
        <w:t xml:space="preserve">60-012-0006 </w:t>
      </w:r>
    </w:p>
    <w:p w14:paraId="54DA5695" w14:textId="77777777" w:rsidR="000A60A9" w:rsidRDefault="000A60A9">
      <w:pPr>
        <w:pStyle w:val="a3"/>
      </w:pPr>
      <w:r>
        <w:t xml:space="preserve">　　諸位法師、諸位同修大德，阿彌陀佛！我們這節課，剛才看了我們淨老和尚這些弘法的回顧，特別在晚年，把佛法弘揚到各個不同的宗教，不同的國家、民族，不同的文化，這個也是很具體的表現出佛陀教育不是宗教。過去我們早年聽到淨老和尚講的佛教不是宗教，是初步的認識，它的本質的確是教育。到晚年，把佛陀的教育精神融入到各個不同的宗教、不同的族群、不同的文化，這是最圓滿、最具體的呈現出佛教是教育。我們在這個當中是學習佛陀教育，所以佛陀教育跟什麼宗教、跟什麼樣的人都能交流，只要我們學會了，自己這個根扎穩了，就能像老和尚這樣跟各個不同宗教、不同族群、不同文化的人事交流，沒有障礙了。如果沒有深入佛法、沒有深入經教，那這個很難做到，總是有一個隔閡、一個障礙，不但跟其他宗教有障礙，就連佛教自己本身，不同的宗派都有隔閡。</w:t>
      </w:r>
      <w:r>
        <w:t xml:space="preserve"> </w:t>
      </w:r>
    </w:p>
    <w:p w14:paraId="57388657" w14:textId="77777777" w:rsidR="000A60A9" w:rsidRDefault="000A60A9">
      <w:pPr>
        <w:pStyle w:val="a3"/>
      </w:pPr>
      <w:r>
        <w:t xml:space="preserve">　　在二ＯＯ二年，我們第一次跟我們淨老和尚去參加日本岡山聯合國和平會議，這是受格里菲斯大學的委託，代表學校參加這個會議。還沒有參加這個和平會議之前，我們到了京都，因為我們淨老和尚也知道日本的佛教，不同的宗派它是老死不相往來的，你是什麼宗的，他分得很清楚。不但不同宗分得清楚，就是同一個宗不同的派，也分得很清楚。像禪宗五個派，在日本都還保存，法眼、溈仰、曹洞、臨濟、雲門，這五個宗派，這是六祖以後傳的，一花開五葉，結果自然成。不同的派他還是不相往來，一樣修禪宗。淨土宗也是一樣，淨土宗在日本目前有三個宗，有淨土宗、有西山淨土宗、有淨土真宗。有一年我們到北海道去，看到外面招牌寫一個淨土宗的寺院，進去一看，裡面一個佛堂，椅子擺了好幾百個，我就想，這個地方來做三時繫念很理想，跟他們借。就請同修去問，寺院那個櫃台就說，你們是修什麼宗的？我們這裡是淨土宗。同修說，我們也是修淨土宗。他說那跟我們不一樣，我們是淨土真宗，你們淨土宗，不一樣，不借。所以淨土宗跟淨土真宗一樣修淨土的，這個當中有隔閡。</w:t>
      </w:r>
      <w:r>
        <w:t xml:space="preserve"> </w:t>
      </w:r>
    </w:p>
    <w:p w14:paraId="2E86AD3F" w14:textId="77777777" w:rsidR="000A60A9" w:rsidRDefault="000A60A9">
      <w:pPr>
        <w:pStyle w:val="a3"/>
      </w:pPr>
      <w:r>
        <w:t xml:space="preserve">　　西山淨土宗，這是依善導大師《觀經四帖疏》主修的，這個淨土宗，有依《無量壽經》主修的，有依《阿彌陀經》主修的。我有問他們，你們是怎麼分的？他說主修的經典不一樣。你看同樣一個宗、不同的派，他都有隔閡。所以那一年我們淨老和尚到京都去，他先請客，把所有宗派的長老、住持統統請來，大家在一起吃飯、喝啤酒，日本和尚都喝啤酒，他們也可以吃炸雞腿，我們只能吃素，所以請他們吃飯，我們也辦了素的。主要就是說從那個時候開始，他們不同宗派才開始有接觸往來，不然在這個之前，他們不同宗的是不往來的，分得很清楚。所以老和尚也要打破他們這個執著，都是釋迦牟尼佛傳的，應該要有往來。各人修各人的沒關係，一門深入，跟其他宗派往來並不是要改變你原來修的，只是一個交流。所以我在日本也看到這種情況。再早是新加坡，團結九大宗教。</w:t>
      </w:r>
      <w:r>
        <w:t xml:space="preserve"> </w:t>
      </w:r>
    </w:p>
    <w:p w14:paraId="7FB1041A" w14:textId="77777777" w:rsidR="000A60A9" w:rsidRDefault="000A60A9">
      <w:pPr>
        <w:pStyle w:val="a3"/>
      </w:pPr>
      <w:r>
        <w:t xml:space="preserve">　　我們老和尚，我仔細聽他怎麼跟這些宗教的人往來，他講的是什麼內容，我是聽這個。所以我們看這些影片，所謂「內行看門道，外行看熱鬧」，我們不是看熱鬧，要看門道。老和尚這些做法，他是在告訴我們什麼，他在教我們什麼，我們要看這個。不是看那些熱熱鬧鬧的，這些形式上的，看完之後什麼也不知道，也沒有學到什麼。所以我都是注意聽他老人家怎麼講的。後來我聽了一個心得，他是依《華嚴經》這個理論才有辦法跟這些不同宗教、不同文化交流，《華嚴經》才有這個理論。因為事無礙、理無礙、理事無礙、事事無礙，他沒有障礙，跟任何人都沒有障礙，甚至跟</w:t>
      </w:r>
      <w:r>
        <w:lastRenderedPageBreak/>
        <w:t>邪魔外道也沒有障礙，邪魔外道是他邪魔外道，我們不受他影響。所以我們從這個地方學習拓開心量，拆除對立。《金剛經》講破四相，我相、人相、眾生相、壽者相，破四相，四相破了就沒對立了。現在為什麼有障礙？因為有對立。對立從哪裡來？從分別執著產生的。分別執著，根本是在起心動念，妄想產生的，妄想發展分別，分別再發展執著，執著是最嚴重的，造成六道輪迴就是執著。所以《華嚴經》講，「奇哉奇哉！一切眾生具有如來智慧德相，但以妄想顛倒執著而不證得」，因為有妄想分別執著，所以不能證得。</w:t>
      </w:r>
      <w:r>
        <w:t xml:space="preserve"> </w:t>
      </w:r>
    </w:p>
    <w:p w14:paraId="44F75ED1" w14:textId="77777777" w:rsidR="000A60A9" w:rsidRDefault="000A60A9">
      <w:pPr>
        <w:pStyle w:val="a3"/>
      </w:pPr>
      <w:r>
        <w:t xml:space="preserve">　　我們看這些東西要回歸自性，回歸自己，不是去外面心外求法。所以看了這個，不是叫大家去羨慕老和尚這麼高成就。我們每一個人都有跟佛同等的智慧德相，也沒有什麼好自卑的，自卑什麼？大家都一樣；也沒有什麼好貢高我慢的，大家都有。所以佛法它是真的平等法，大乘佛法是平等法。所以我們看這個影片要知道回歸自性。我們每一個人身分不一樣，擔任的工作不一樣，也不必一定要跟誰一樣，各人因緣不一樣。所以我們學習也是學習老和尚的心法，不是去追求外面這些形式。有些人不善學、不會學，也學錯了，有人學老和尚這樣去出名，在國際上有名，都搞到名聞利養去了，那個搞錯了。其實這些名利，你真正如理如法修學，到那個時候自然就是這樣，你也不用刻意去求。沒有不要羨慕，有了也沒有值得歡喜的，總之一切都是為了利益眾生，以這個為前提，這樣我們每個人都能各安其位。</w:t>
      </w:r>
      <w:r>
        <w:t xml:space="preserve"> </w:t>
      </w:r>
    </w:p>
    <w:p w14:paraId="60FD5E0D" w14:textId="77777777" w:rsidR="000A60A9" w:rsidRDefault="000A60A9">
      <w:pPr>
        <w:pStyle w:val="a3"/>
      </w:pPr>
      <w:r>
        <w:t xml:space="preserve">　　成佛、學佛是平等法，平等當中有差別相，有一些作用、時節因緣不同有差別。像善財童子五十三參，五十三位都是佛菩薩，都是明心見性的，都是佛。六個是出家眾，其他四十七位都是在家，有老有少、有男有女，還有外道（其他宗教的），還有示現貪瞋痴的。你看五十三位善知識，都是說明我們現前社會上各行各業，各種不同的身分、不同的地位，有高有低、有尊有卑，男女老少這些差別相。但是相有差別，性沒有差別，所以《六祖壇經》六祖也講，人有南北，佛性沒有南北。他到五祖那邊去參學，五祖說獦獠也有佛性嗎？獦獠就是那個時候南方，廣東、福建稱為南蠻，沒有文化、沒有開化的地方，獦獠就像我們現在講原住民。你也有佛性嗎？六祖根性很利，他說人有南北，佛性沒有南北，佛性都平等、都一樣。相不一樣，性一樣，所以明心見性，見性就叫成佛。我們學習，看老和尚這個，我們要回歸自性。</w:t>
      </w:r>
      <w:r>
        <w:t xml:space="preserve"> </w:t>
      </w:r>
    </w:p>
    <w:p w14:paraId="730E08AA" w14:textId="77777777" w:rsidR="000A60A9" w:rsidRDefault="000A60A9">
      <w:pPr>
        <w:pStyle w:val="a3"/>
      </w:pPr>
      <w:r>
        <w:t xml:space="preserve">　　在我們的工作崗位上，把我們的工作做好、做圓滿，這樣就功德圓滿、功德無量了。所以我們也不必羨慕別人，盡我們的本分來做就可以。我們現在有多少因緣、有多少能力，我們盡心盡力來做就圓滿。別人能做到很好，我們一定要隨喜、要讚歎，要盡心盡力去支援，讓這個功德能夠得到圓滿。所以老和尚在前面領導我們去做這些種種弘法的事情，我們在後面，我們是後勤支援單位。後勤很重要，前面好像在打仗一樣，如果沒有後勤補給的單位，那你怎麼打？所以要打仗，第一個要先有後勤，沒有後勤不能打，沒辦法打。所以我們在幕後做的工作就是後勤，老和尚做的這一切，我們每一個人都有分。隨喜功德，大家都一樣，我們不一定要去站在台上照相；有沒有照相，大家隨喜功德都平等、都一樣的，要這麼學，你才會學到真正的東西。不懂得學的人，爭先恐後去照相，遇到事情又不發心，那不是真正在學習。所以看這個片，我們所謂「內行看門道，外行看熱鬧」，接引大眾，一般人都是看熱鬧比較多，看到這些很羨慕，但是慢慢引導他還是要入佛法。所以老和尚這些示現，他教我們什麼，這個是最重要，他的內容是什麼。</w:t>
      </w:r>
      <w:r>
        <w:t xml:space="preserve"> </w:t>
      </w:r>
    </w:p>
    <w:p w14:paraId="7C6F49D4" w14:textId="77777777" w:rsidR="000A60A9" w:rsidRDefault="000A60A9">
      <w:pPr>
        <w:pStyle w:val="a3"/>
      </w:pPr>
      <w:r>
        <w:lastRenderedPageBreak/>
        <w:t xml:space="preserve">　　這節課就是我們老和尚六十年的弘法回顧，第四項是「淨宗學會精神導師」。這個精神導師，他的精神是什麼，我們要搞清楚。他的精神就是在《無量壽經大經科註》，那個就是他的精神。如果離開經教，代表他精神的是什麼？淨宗學會主修的經典就是夏蓮居老居士會集的《佛說大乘無量壽莊嚴清淨平等覺經》，這部經就是我們的精神導師，大家要明白這個道理。我們淨老和尚他自己提倡、講解、極力弘揚的就是這部經，這部經就是他精神的內涵，他的內涵就是這部經。在最近這一次講的第四回《大經科註》，黃念老的《科註》，這部《科註》就是我們淨宗學會的精神導師，我們淨老和尚他指導我們要學習這部經。所以有人有法，有法有人，依法，人都是依法。我們淨老和尚依這部經做為修行的法門，依這個法，我們也要依這個法，如果你不依這個法，依人那就不對了。所以四依法，依法不依人，依義不依語，依了義不依不了義，依智不依識，我們一定要這麼學習。</w:t>
      </w:r>
      <w:r>
        <w:t xml:space="preserve"> </w:t>
      </w:r>
    </w:p>
    <w:p w14:paraId="547055C2" w14:textId="77777777" w:rsidR="000A60A9" w:rsidRDefault="000A60A9">
      <w:pPr>
        <w:pStyle w:val="a3"/>
      </w:pPr>
      <w:r>
        <w:t xml:space="preserve">　　所以不能把老和尚給他塑造一個個人崇拜，那會把老和尚害了，現在到處被人家攻擊、批評，這個我們要知道怎麼去避免。他帶領我們、指導我們修學就是這部經，這部經就是我們淨宗學會的精神導師。這個經是淨老和尚他教導我們的，他教導我們，他指導的，他勸大家要修這部經，所以我們都要回歸到這部經典。三皈依：皈依佛、皈依法、皈依僧，佛不在世了，三寶以法為中心，法就是經典；四依法第一個也是要依法，依法不依人。所以我們要知道，這個精神導師就是這部經典。有很多人不懂，他變成只塑造老和尚個人那個崇拜的形象，完全搞錯了，那不是老和尚的意思。你看他老人家一生，極力提倡就是這部經，他的精神就在這部經、這部《大經科註》，在晚年給我們講了又講。不能偏離這部經，另外去給他塑造一個個人崇拜的精神形象，那完全搞錯了，這不是老和尚的本意，他根本不會接受這個，我對他老人家很了解，深入經教。</w:t>
      </w:r>
      <w:r>
        <w:t xml:space="preserve"> </w:t>
      </w:r>
    </w:p>
    <w:p w14:paraId="7496C42C" w14:textId="77777777" w:rsidR="000A60A9" w:rsidRDefault="000A60A9">
      <w:pPr>
        <w:pStyle w:val="a3"/>
      </w:pPr>
      <w:r>
        <w:t xml:space="preserve">　　我們看了那麼多影片，看他老人家怎麼應答。有一年在澳洲，大家講得很激動，要老和尚長久住世，大家這種發心真是讓人感動，跪在他老人家面前。那我要注意聽的是他老人家怎麼回應，老人家講得很理性，絕對沒有被這些感情所動，感情是迷。所以大家都希望我們淨老和尚長久住世，那一天在網路，有一個法師也給我講：「悟道法師，我們大家一起來求老和尚長久住世。」你要老和尚長久住世，不要離開這個世間，那你的意思是勸老和尚不要往生西方極樂世界嗎？我們淨宗一天到晚勸人家信願念佛、求生淨土，那你現在把老和尚留在娑婆世界，「你老人家最好不要去極樂世界，長久住在娑婆世界」，不變成這個意思了嗎？你說他問我這個問題，我怎麼回應？考一考大家。我的回答，我說老和尚住世不是他個人的意思。如果阿彌陀佛希望他住世，還有任務給他，像海賢老和尚這樣，要做一個榜樣給大家看，就多留他一些時間住世表法。因為眾生太苦了，沒有一個好樣子可以學，佛要他留下來，他住世的時間就長。如果阿彌陀佛現在接他去，我說他老人家也一定會去的，也不會說捨不得這個世界，不跟佛去西方極樂世界。一輩子講經，一直勸人家往生，到最後自己不往生，那不是鬧笑話了？佛來了還捨不得走。所以我的態度，我說阿彌陀佛</w:t>
      </w:r>
      <w:r>
        <w:t>要留他下來，自然會留他下來，老人家活到一百二，甚至一百六、二百，有需要一定會加持的；如果時節因緣到了，佛來接引到西方，那是無量壽。到西方極樂世界去，師父也會跟佛去；他都勸我們大家去極樂世界，不可能他老人家自己不想去。他留在世間完全是佛菩薩安排，我說這是佛菩薩安排，由佛菩薩來安排，這樣就對了。</w:t>
      </w:r>
      <w:r>
        <w:t xml:space="preserve"> </w:t>
      </w:r>
    </w:p>
    <w:p w14:paraId="56F0BDE0" w14:textId="77777777" w:rsidR="000A60A9" w:rsidRDefault="000A60A9">
      <w:pPr>
        <w:pStyle w:val="a3"/>
      </w:pPr>
      <w:r>
        <w:t xml:space="preserve">　　我們凡夫總是感情用事，阿彌陀佛如果要來接老和尚去極樂世界，「師父你不要走，最好在娑婆世界不要走」，我們能這樣講嗎？這樣講就跟我們老和尚平常教導不</w:t>
      </w:r>
      <w:r>
        <w:lastRenderedPageBreak/>
        <w:t>就違背了嗎？所以以後人家問這個問題，我這個方法提供你們，你這樣就圓滿了。也不是不讓師父常住，就佛菩薩安排。我們又不是修其他法門，修淨宗就是要求生極樂世界，那你怎麼可以要求師父不要往生極樂世界？這不可以，違背我們淨宗修學的宗旨，這個不對。所以應該由阿彌陀佛安排，阿彌陀佛覺得需要多住世，他就一定加持我們老和尚延長壽命，來幫助這個世界苦難的眾生。如果眾生度到一個階段，階段性圓滿了，佛要接他老人家往生西方極樂世界，那也要聽佛的，也要聽阿彌陀佛的安排，是不是這樣？不然就違背我們淨宗修學的宗旨了。</w:t>
      </w:r>
      <w:r>
        <w:t xml:space="preserve"> </w:t>
      </w:r>
    </w:p>
    <w:p w14:paraId="6CB117CF" w14:textId="77777777" w:rsidR="000A60A9" w:rsidRDefault="000A60A9">
      <w:pPr>
        <w:pStyle w:val="a3"/>
      </w:pPr>
      <w:r>
        <w:t xml:space="preserve">　　所以現在很多同修其實都是感情用事，但是師父教我們要智慧，不能感情用事。感情是迷情，迷，實在講還是凡情、還是迷情。我們之所以在六道生死輪迴，就是情執太重，捨不得、放不下這個娑婆世界。所以念佛，我們不是這一生才念，過去不曉得念了幾輩子了，為什麼沒往生？對這個世界貪戀、留戀，放不下、不想去，沒有發願。所以《彌陀經》講信願行，講得很清楚。我們希望這一生脫離輪迴，不能像過去生這樣；像過去生這樣，我們來生來世還繼續輪迴，這是阿彌陀佛最不願意看到的。他勸你來這裡無量壽，你偏偏不要，要在那邊六道輪迴，生生死死、死死生生，受盡苦難，最不願意看到的。所以我們一樣聽佛菩薩安排，有需要，我們就留下來。我們修淨宗，淨宗就是信願念佛，要求生淨土；如果你不發這個願，那就不是在修淨宗。我們信願念佛求生淨土，壽命沒到，那也不要急著走，也不要說我現在非趕快走不可，也不要急著走，時間到了，佛自然來接引。如果這個世界有需要，還要我們來這裡幫助有緣眾生，阿彌陀佛會把我們留下來，時間留長一點，來幫助一些有緣眾生同歸淨土。所以隨緣就是這樣，隨緣就是隨順各人的因緣，不要攀緣。</w:t>
      </w:r>
      <w:r>
        <w:t xml:space="preserve"> </w:t>
      </w:r>
    </w:p>
    <w:p w14:paraId="60EB4D71" w14:textId="77777777" w:rsidR="000A60A9" w:rsidRDefault="000A60A9">
      <w:pPr>
        <w:pStyle w:val="a3"/>
      </w:pPr>
      <w:r>
        <w:t xml:space="preserve">　　所以這個地方講到淨宗學會精神導師，一定要懂這個道理。所以現在特別是大陸上，很多同修都感情用事，招了很多嫉妒障礙，也不要完全去怪別人，也要反省我們自己到底怎麼做的，先反省自己、調整自己，這個非常重要。我們護持淨老和尚，主要護持老和尚他一生弘法。所謂護法護法，他這個人有法，我們是護他這個法。法跟人是連帶在一起，人能弘道，非道弘人，主要是他有法，我們護這個法，不是護個人。有很多人崇拜個人，護持一個人，那就錯了，那是變成護人，不是護法。我們講護法護法，是護法不是護人，要懂這個道理。這個人有法，我們護持他弘揚的這個法；要護這個法，當然要護持這個人，由他來弘揚這個法。所以這個人有法你才能護，沒有法你亂護不行。所以護持是護持他這個法，不是護持個人形象，不是的，這個要分清楚。</w:t>
      </w:r>
      <w:r>
        <w:t xml:space="preserve"> </w:t>
      </w:r>
    </w:p>
    <w:p w14:paraId="3E06E1F6" w14:textId="77777777" w:rsidR="000A60A9" w:rsidRDefault="000A60A9">
      <w:pPr>
        <w:pStyle w:val="a3"/>
      </w:pPr>
      <w:r>
        <w:t xml:space="preserve">　　第五條，「追本溯源，福慧基始」。福跟慧都是要有根本，根本在孝敬。孝是中華文化根，敬是中華文化本，這是福慧的一個基礎，它的源頭、開始，福慧就是從這個地方生起來的，福慧從孝敬修。所以《佛說觀無量壽佛經》淨業三福第一福第一句就是「孝養父母，奉事師長」。你看三福，三福第一句、第二句就是三福最基本的，也就是三福的大根大本；講到最根本就是第一句，因為第一句「孝養父母」，孝養父母是最根本的。能孝養父母才能奉事師長；如果沒有孝養父母，那也做不到奉事師長。所以孝養父母，淨業三福十一句經文，其實後面十句經文都是落實孝養父母的。你能做到奉事師長，才是真的孝養父母。你不能說我在家裡孝養父母，到學校不聽老師的話，那就不是真的孝，你沒有孝養父母。所以奉事師長還是孝養父母。「慈心不殺」也是孝養父母，「修十善業」也是孝養父母。「受持三皈」，出世間法就是從受持三皈開始。前面第一福，「奉事師長，慈心不殺，修十善業」是世間的孝，世間的孝養父母；從「受持三皈」就是出世間的孝，受持三皈也是孝養父母，「具足眾</w:t>
      </w:r>
      <w:r>
        <w:lastRenderedPageBreak/>
        <w:t>戒」，持戒，「不犯威儀」，這個也是出世間小乘的孝養父母。小乘佛法的孝養父母就是「受持三皈，具足眾戒，不犯威儀」，就是孝養父母，出世間的孝，但是是小乘的孝，佛門基本的。第三福，「發菩提心，深信因果，讀誦大乘，勸進行者」，那是入世大乘菩薩福，大乘的孝養父母，這個孝養父母到第三福才圓滿。</w:t>
      </w:r>
      <w:r>
        <w:t xml:space="preserve"> </w:t>
      </w:r>
    </w:p>
    <w:p w14:paraId="29176226" w14:textId="77777777" w:rsidR="000A60A9" w:rsidRDefault="000A60A9">
      <w:pPr>
        <w:pStyle w:val="a3"/>
      </w:pPr>
      <w:r>
        <w:t xml:space="preserve">　　所以孝養父母，《觀經》這個淨業三福十一句經文，其實後面十句統統是落實前面第一句「孝養父母」。孝養父母有世間的孝養父母，有出世間二乘的孝養父母，有大乘菩薩的孝養父母。你看《地藏菩薩本願經》，在我們佛門公認是孝經，佛門的孝經。儒家孔子也註一本《孝經》，你看每個人的身分地位不一樣，要怎麼做才是盡孝，在《孝經》裡面都有講。出世間法也是一樣，總之孝養父母，一定是度父母成佛，那才是究竟圓滿的孝養父母。要度父母究竟成佛，最方便、最快速、最究竟、最圓滿的，無過於勸導父母信願念佛，求生淨土，那就究竟徹底的孝養父母。你看《地藏經》光目女、婆羅門女，還有兩個國王、大長者子，他們都是發願要度無量無邊眾生，都度到成佛，他們才要成佛，這樣成為地藏菩薩的。所以度一切眾生成佛就是大孝，究竟圓滿的孝。</w:t>
      </w:r>
      <w:r>
        <w:t xml:space="preserve"> </w:t>
      </w:r>
    </w:p>
    <w:p w14:paraId="011D2619" w14:textId="77777777" w:rsidR="000A60A9" w:rsidRDefault="000A60A9">
      <w:pPr>
        <w:pStyle w:val="a3"/>
      </w:pPr>
      <w:r>
        <w:t xml:space="preserve">　　所以追本溯源，福慧基始，本就是淨業三福，我們現在從這個世間孝開始來修。具體的，現在我們淨老和尚這些年提倡的儒家的《弟子規》、道家的《太上感應篇》、佛家的《十善業道經》，出家眾加上《沙彌律儀要略增注》，出家人四個根，在家人三個根。我們這三個根、四個根能夠落實，就是追本溯源，福慧的基始，福跟慧基本的開始就從這裡修起、從這裡做起。我們現在也開始修大乘了，《無量壽經》，這個夏老會集的五種原譯本可以說是最圓滿的，他從做人講到作佛。要能夠讀到這部經典，實在講也不容易，如果沒有深厚的善根福德因緣也遇不到，遇到了他也不相信，他也不接受，所以必須有深厚的善根福德因緣。我們如果善根福德因緣欠缺一點，這一生還可以補足，這一生精進一點，可以把它補圓滿。要補圓滿，我們淨老和尚《大經科註》第四回講的多聽，多聽幾遍，幫助我們補充不足的善根福德因緣。因為我們現在要聽這個經很方便，有播經機，網路也在播，走到哪裡都很方便，都可以聽這個經，幫助我們生起信願念佛，這個經非常重要。只有過去世善根福德因緣很深厚的人他不用，像海賢老和尚、鍋漏匠，他們雖然不認識字，但是他們的善根福德因緣很深厚，他一接觸到，師父教他一句佛號老實念、念到底，他就能老實念，</w:t>
      </w:r>
      <w:r>
        <w:t>三年、五年他就成就了，他一部經也沒念過。這是善根福德因緣很深厚的，雖然不認識字，但是他能老實念佛，他就能成就。我們不老實，總是善根福德因緣不足，所以要補充，這一生要多補充。補充的方法，多聽經、多學習、多修福，補足我們缺乏的善根福德因緣。</w:t>
      </w:r>
      <w:r>
        <w:t xml:space="preserve"> </w:t>
      </w:r>
    </w:p>
    <w:p w14:paraId="564B3BD6" w14:textId="77777777" w:rsidR="000A60A9" w:rsidRDefault="000A60A9">
      <w:pPr>
        <w:pStyle w:val="a3"/>
      </w:pPr>
      <w:r>
        <w:t xml:space="preserve">　　現在的因緣可以說很具足了，因為現在要聽到這部經都很容易，比過去方便太多太多了。過去要聽個經真的是很難得，像以前聽經，我們都要到現場去聽，聽完就完了，當時也沒有人去錄音，拷貝出來流通，沒有。大概有一、二個居士帶著自己那個手提的錄音機，他錄了一卷回去自己聽，也沒有做出來流通。早年沒有，到後來才有，後來又有錄影帶，又加上有影像、有字幕，後來有ＶＣＤ、ＤＶＤ，現在ＶＣＤ、ＤＶＤ也都被淘汰了。現在播經機，一個小小的，什麼經都有，你帶到哪裡都可以聽，還有有螢幕的，你要看螢幕、看字幕也有，小小的，你走到哪裡可以帶到哪裡，電腦網路。所以現在聽經這個因緣，實在講是很具足，也很方便。</w:t>
      </w:r>
      <w:r>
        <w:t xml:space="preserve"> </w:t>
      </w:r>
    </w:p>
    <w:p w14:paraId="1F4367C6" w14:textId="77777777" w:rsidR="000A60A9" w:rsidRDefault="000A60A9">
      <w:pPr>
        <w:pStyle w:val="a3"/>
      </w:pPr>
      <w:r>
        <w:lastRenderedPageBreak/>
        <w:t xml:space="preserve">　　現在就是我們的善根、福德，聽了之後要能夠理解，不理解要多聽，多在佛前懺悔，懺除業障。我們業障消了、智慧增長了，那我們就會聽得明白；我們有業障在，聽不懂，聽不懂就是有業障。所以要懺除業障，多念佛、多拜佛、多修福，多為大眾服務，福能除障，培養我們的善根福德。福德就是去修，能夠依教奉行。所以現在因緣有了，我們根據這個因緣來補充我們缺少的善根、福德。《彌陀經》講，「不可以少善根福德因緣得生彼國」，所以必須多善根、多福德、多因緣。多善根、多福德、多因緣，這句佛號圓圓滿滿的都含攝了，含攝了多善根、多福德、多因緣。但是我們常常忘記，常常丟失了這句佛號，所以我們的善根福德因緣還是缺少。因此要聽經、修福、多念佛，現在念佛機也很方便，我們也是要常常提醒自己，還有念珠也是提醒我們念佛的。所以真正明白這句佛號的功德不可思議，一分一秒都不願意讓它空過，這個真的是認識這句佛號功德不可思議，分秒都不願意讓它空過。現在念佛機也是一個補助，主要還是我們的心。我們的善根福德要具足，我們對這句佛號的感受就不一樣了，就會珍惜。</w:t>
      </w:r>
      <w:r>
        <w:t xml:space="preserve"> </w:t>
      </w:r>
    </w:p>
    <w:p w14:paraId="77F0CC80" w14:textId="77777777" w:rsidR="000A60A9" w:rsidRDefault="000A60A9">
      <w:pPr>
        <w:pStyle w:val="a3"/>
      </w:pPr>
      <w:r>
        <w:t xml:space="preserve">　　這節課時間到了，我們就講到這裡。下面是用午齋的時間，祝大家禪悅為食，法喜充滿，阿彌陀佛！　　</w:t>
      </w:r>
    </w:p>
    <w:sectPr w:rsidR="000A60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D88BD" w14:textId="77777777" w:rsidR="000A60A9" w:rsidRDefault="000A60A9" w:rsidP="003613CA">
      <w:r>
        <w:separator/>
      </w:r>
    </w:p>
  </w:endnote>
  <w:endnote w:type="continuationSeparator" w:id="0">
    <w:p w14:paraId="787A6F1B" w14:textId="77777777" w:rsidR="000A60A9" w:rsidRDefault="000A60A9" w:rsidP="00361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4D21B" w14:textId="77777777" w:rsidR="000A60A9" w:rsidRDefault="000A60A9" w:rsidP="003613CA">
      <w:r>
        <w:separator/>
      </w:r>
    </w:p>
  </w:footnote>
  <w:footnote w:type="continuationSeparator" w:id="0">
    <w:p w14:paraId="314BF8B5" w14:textId="77777777" w:rsidR="000A60A9" w:rsidRDefault="000A60A9" w:rsidP="003613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3CA"/>
    <w:rsid w:val="000A60A9"/>
    <w:rsid w:val="003613C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3854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13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13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13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13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1167</Words>
  <Characters>6653</Characters>
  <Application>Microsoft Office Word</Application>
  <DocSecurity>0</DocSecurity>
  <Lines>55</Lines>
  <Paragraphs>15</Paragraphs>
  <ScaleCrop>false</ScaleCrop>
  <Company/>
  <LinksUpToDate>false</LinksUpToDate>
  <CharactersWithSpaces>7805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