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D93C" w14:textId="77777777" w:rsidR="00017835" w:rsidRDefault="00017835">
      <w:r>
        <w:t xml:space="preserve">二Ｏ二Ｏ年先師長善護法追思紀念法會致詞　　悟道法師主講　　（共一集）　　</w:t>
      </w:r>
      <w:r>
        <w:t>2020/3/5</w:t>
      </w:r>
      <w:r>
        <w:t xml:space="preserve">　　台灣台南極樂寺　　檔名：</w:t>
      </w:r>
      <w:r>
        <w:t xml:space="preserve">WD32-073-0001 </w:t>
      </w:r>
    </w:p>
    <w:p w14:paraId="6BFDA896" w14:textId="77777777" w:rsidR="00017835" w:rsidRDefault="00017835">
      <w:pPr>
        <w:pStyle w:val="a3"/>
      </w:pPr>
      <w:r>
        <w:t xml:space="preserve">　　諸位同修大德，大家好。阿彌陀佛！今天我們澳洲淨宗學院舉行例行性的一年一度師長護法報恩紀念法會。往年我們都是到學院來參加這個活動，今年因為新型冠狀病毒的感染，到現在還沒有明顯的下降，還在蔓延當中，因此學院就取消這次大家聚在一起的活動，為了大家的安全考量，取消在現場，改用這個網路直播的方式，也是照這個時間在網路上跟大家見面。這個法會，我們改在台北雙溪小築來做，也是用網路直播。大家如果不方便出門，當然這段時間政府也是勸導大家，沒有事情不要到人太多的地方，不要到公共場所，避免萬一被感染，所以很多同修這段時間就比較少出門。但是現在得利於這些科技的方便，大家可以在家裡看網路，大家一起來學習、一起來共修，這得力於現代科技的方便，所以學院今年也採用這個模式。這個模式，實際上將來從長遠來講，也是可以採取的。有一些人沒有辦法到現場，因為時間的關係，或各種因素不能前往，在家裡看網路就很方便。大家甚至現在一個手機，走到哪裡都能看、能聽了，能接收到最新的信息。所以今年學院改為這種模式，也是非常好的一個方式。</w:t>
      </w:r>
      <w:r>
        <w:t xml:space="preserve"> </w:t>
      </w:r>
    </w:p>
    <w:p w14:paraId="7D3981DE" w14:textId="77777777" w:rsidR="00017835" w:rsidRDefault="00017835">
      <w:pPr>
        <w:pStyle w:val="a3"/>
      </w:pPr>
      <w:r>
        <w:t xml:space="preserve">　　今天學院也安排悟道跟往年一樣，在這個感恩法會跟大家講幾句話。這個感恩報恩活動，這是我們淨老和尚在韓館長往生那一年，就是一九九七年往生的，在一九九八年開始提倡知恩報恩，這是以韓館長這個因緣，還有父母師長。韓館長是一個護法的代表，代表性人物。我們淨老和尚他的父母、師長，老師有在家（世俗的老師）、有出家的老師，父母、師長這個對我們都有恩。父母恩、師長恩、護法恩、國家恩、眾生恩，在我們念迴向偈，「願以此功德，莊嚴佛淨土，上報四重恩，下濟三途苦」。所以知恩報恩，也是當前社會上最缺乏的。報恩，第一個當然是父母。現代人他不懂得報父母恩，為什麼？沒有接受這種傳統文化倫理道德因果教育，沒有接受這個教育，所以他不懂，不懂得要孝順父母，當然他也就不會報答父母的大恩大德。為什麼他不懂得感恩報恩？因為不知恩，不知道。不知道父母對我們有什麼樣的恩德，不知道，沒人教，不懂。不知恩，當然談不上報恩。對父母少埋怨，那就不錯了。有的人甚至還殺害父母，甚至有人為了父母的財產，還把父母告到法院去，這個我們在新聞報導都看到過，這是太離譜了。對父母的恩都不知道報答，對老師、師長那就更不知道報答；何況對國家恩、對眾生恩，他完全不知道。我們人生在這個世</w:t>
      </w:r>
      <w:r>
        <w:t>間，一切眾生對我們都有恩。我們想一想，我們這個身體得自於父母，父母縱然沒有養我們一天，但是他給了我們這個身體，我們有了這個身體，才能夠享受一切；沒有這個身體，那什麼都沒有。何況父母生我們這個身，還養育我們，請老師教導我們，所以佛講父母恩重難報。但現代人不懂，不懂也不能怪他們，就是沒人教。師長對我們有教導之恩，我們的生命得自於父母，法身慧命得自於師長，沒有老師來指導、教導，我們就愚痴，沒智慧了。所以古人，老師的恩德跟父母是平行的。父母過世，要守喪三年；老師過世，要心喪三年，只是沒有穿孝服，心裡的哀傷跟對父母是一樣，這個心喪三年。</w:t>
      </w:r>
      <w:r>
        <w:t xml:space="preserve"> </w:t>
      </w:r>
    </w:p>
    <w:p w14:paraId="223819C3" w14:textId="77777777" w:rsidR="00017835" w:rsidRDefault="00017835">
      <w:pPr>
        <w:pStyle w:val="a3"/>
      </w:pPr>
      <w:r>
        <w:t xml:space="preserve">　　社會大眾對我們有恩！我們想想，我們喝一杯水、吃一粒米，我們穿的、吃的、喝的、住的、用的，種種的都是社會大眾大家努力工作，我們才有這個受用。所以我們一個人在社會上不能無所事事，人家供養我們這些衣食住行，我們也要回饋給社會。不能無所事事，只接受別人對我們的恩，我們都不回饋，那這個人就不對了。所以我們回饋，人人為我，我為人人，大家為我辛勤工作付出，我也要為大家來回饋，</w:t>
      </w:r>
      <w:r>
        <w:lastRenderedPageBreak/>
        <w:t>這樣才合理，這個也是報大家的恩，我們也應該有所回饋。國家對我們有恩，沒有國就沒有家，所以要報國家恩，要報國。天地萬物對我們都有恩，天不會說話，地也不會跟我們說話，但是天四時的運行，春夏秋冬；地，四季生長萬物，養育我們。所以佛法講得圓滿，要報眾生恩。所以我們這個活動是報恩紀念法會，師長護法這個是代表，實際上就是我們念迴向偈念的：「上報四重恩，下濟三途苦」。因此我們參與這個活動，要知道知恩報恩。</w:t>
      </w:r>
      <w:r>
        <w:t xml:space="preserve"> </w:t>
      </w:r>
    </w:p>
    <w:p w14:paraId="5D4107E8" w14:textId="77777777" w:rsidR="00017835" w:rsidRDefault="00017835">
      <w:pPr>
        <w:pStyle w:val="a3"/>
      </w:pPr>
      <w:r>
        <w:t xml:space="preserve">　　韓館長往生，可以說每一年都有舉辦比較大型的活動，一直辦到十週年是一個階段。我們淨老和尚就把這個列為一個紀念日，紀念師長護法，提倡什麼？我們提倡弘揚佛法、弘揚傳統文化的一個講座活動，現在每一年也有一天的三時繫念，其他就是以講座。學院，顧名思義是學習的一個地方，淨宗學院，我們修學淨土宗的一個處所。淨老和尚一生示現給我們大家看的，就是講經弘法，到去年是六十週年，一個甲子。講經弘法也是報恩，這個很重要的一個報恩方式。在佛門裡面講，在家信眾財供養，供養出家人。出家人用什麼來回饋？出家人也沒有經營事業，沒有營利，在物質方面就沒有辦法回饋給在家信眾。但是佛陀當年在世接受在家信眾的四事供養，佛用什麼回饋給大家？佛示現給我們看的，也是一生講經說法，四十九年，天天講。所以在家居士對出家眾是財供養，財物的供養，四事供養；出家人回饋給在家居士的是法供養，供養佛法。在普賢菩薩十大願王廣修供養當中，這個供養列了七種，其中最重要的一種就是以法供養為最，就是法供養是所有供養當中最殊勝的，也是最重要的。一切供養中法供養為最，所以出家人回饋給在家居士、回饋給社會大眾，就是以佛法來供養大家，為大家說法。</w:t>
      </w:r>
      <w:r>
        <w:t xml:space="preserve"> </w:t>
      </w:r>
    </w:p>
    <w:p w14:paraId="22D946B8" w14:textId="77777777" w:rsidR="00017835" w:rsidRDefault="00017835">
      <w:pPr>
        <w:pStyle w:val="a3"/>
      </w:pPr>
      <w:r>
        <w:t xml:space="preserve">　　為什麼說講經說法是第一供養？最殊勝的供養？因為有佛法我們才能夠斷煩惱、了生死、出三界、成佛道。世間的一些財物供養，能夠幫助我們解決現實物質生活上的問題，但是不能了生死，不能得解脫，不能明心見性、圓成佛道，唯有法供養才能辦到。所以說一切供養中法供養為最，最殊勝的就是法供養。《金剛經》也有比喻，若有人用三千大千世界的七寶，天天布施，不如有一個人很短暫的時間為人演說四句偈。《金剛經》一首偈，比如說「一切有為法，如夢幻泡影，如露亦如電，應作如是觀」，這一首偈四句經文，不如有人在很短的時間給人家講這四句偈的佛法，為他演說，這個福報超過三千大千世界持用七寶布施那個人太多太多，不能相提並論。為什麼？三千大千世界的七寶，你只能滿足他物資生活，但不能幫他了生死、成佛道。一四句偈他真懂了，他成佛就有餘，這就不能相提並論，這是物質供養辦不到的，只有法供養才能辦到。所以一切供養中法供養為最，我們這個報恩法會也是以佛法來供養、回饋一切眾生。</w:t>
      </w:r>
      <w:r>
        <w:t xml:space="preserve"> </w:t>
      </w:r>
    </w:p>
    <w:p w14:paraId="047AC8DB" w14:textId="77777777" w:rsidR="00017835" w:rsidRDefault="00017835">
      <w:pPr>
        <w:pStyle w:val="a3"/>
      </w:pPr>
      <w:r>
        <w:t xml:space="preserve">　　好，我們今天時間到了，我們就跟大家講到這裡。祝大家法喜充滿，阿彌陀佛。　　</w:t>
      </w:r>
    </w:p>
    <w:sectPr w:rsidR="0001783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4E2D" w14:textId="77777777" w:rsidR="00017835" w:rsidRDefault="00017835" w:rsidP="00F51935">
      <w:r>
        <w:separator/>
      </w:r>
    </w:p>
  </w:endnote>
  <w:endnote w:type="continuationSeparator" w:id="0">
    <w:p w14:paraId="1010B204" w14:textId="77777777" w:rsidR="00017835" w:rsidRDefault="00017835" w:rsidP="00F51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3B2C" w14:textId="77777777" w:rsidR="00017835" w:rsidRDefault="00017835" w:rsidP="00F51935">
      <w:r>
        <w:separator/>
      </w:r>
    </w:p>
  </w:footnote>
  <w:footnote w:type="continuationSeparator" w:id="0">
    <w:p w14:paraId="49C3C1D7" w14:textId="77777777" w:rsidR="00017835" w:rsidRDefault="00017835" w:rsidP="00F519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1935"/>
    <w:rsid w:val="00017835"/>
    <w:rsid w:val="007931EE"/>
    <w:rsid w:val="00F51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6621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51935"/>
    <w:pPr>
      <w:tabs>
        <w:tab w:val="center" w:pos="4513"/>
        <w:tab w:val="right" w:pos="9026"/>
      </w:tabs>
      <w:snapToGrid w:val="0"/>
      <w:jc w:val="center"/>
    </w:pPr>
    <w:rPr>
      <w:sz w:val="18"/>
      <w:szCs w:val="18"/>
    </w:rPr>
  </w:style>
  <w:style w:type="character" w:customStyle="1" w:styleId="a5">
    <w:name w:val="页眉 字符"/>
    <w:basedOn w:val="a0"/>
    <w:link w:val="a4"/>
    <w:uiPriority w:val="99"/>
    <w:rsid w:val="00F51935"/>
    <w:rPr>
      <w:rFonts w:ascii="SimSun" w:eastAsia="SimSun" w:hAnsi="SimSun" w:cs="SimSun"/>
      <w:sz w:val="18"/>
      <w:szCs w:val="18"/>
    </w:rPr>
  </w:style>
  <w:style w:type="paragraph" w:styleId="a6">
    <w:name w:val="footer"/>
    <w:basedOn w:val="a"/>
    <w:link w:val="a7"/>
    <w:uiPriority w:val="99"/>
    <w:unhideWhenUsed/>
    <w:rsid w:val="00F51935"/>
    <w:pPr>
      <w:tabs>
        <w:tab w:val="center" w:pos="4513"/>
        <w:tab w:val="right" w:pos="9026"/>
      </w:tabs>
      <w:snapToGrid w:val="0"/>
    </w:pPr>
    <w:rPr>
      <w:sz w:val="18"/>
      <w:szCs w:val="18"/>
    </w:rPr>
  </w:style>
  <w:style w:type="character" w:customStyle="1" w:styleId="a7">
    <w:name w:val="页脚 字符"/>
    <w:basedOn w:val="a0"/>
    <w:link w:val="a6"/>
    <w:uiPriority w:val="99"/>
    <w:rsid w:val="00F5193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2026-08-13T01:32:00Z</dcterms:created>
  <dcterms:modified xsi:type="dcterms:W3CDTF">2026-08-13T01:32:00Z</dcterms:modified>
</cp:coreProperties>
</file>