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CDB4" w14:textId="77777777" w:rsidR="002B0FD7" w:rsidRDefault="002B0FD7">
      <w:r>
        <w:t>淨土集</w:t>
      </w:r>
      <w:r>
        <w:t>—</w:t>
      </w:r>
      <w:r>
        <w:t xml:space="preserve">印光大師法語菁華　　悟道法師主講　　（第一集）　　</w:t>
      </w:r>
      <w:r>
        <w:t>2018/4/5</w:t>
      </w:r>
      <w:r>
        <w:t xml:space="preserve">　　香港亞洲國際博覽館　　檔名：</w:t>
      </w:r>
      <w:r>
        <w:t xml:space="preserve">WD20-032-0001 </w:t>
      </w:r>
    </w:p>
    <w:p w14:paraId="4775457C" w14:textId="77777777" w:rsidR="002B0FD7" w:rsidRDefault="002B0FD7">
      <w:pPr>
        <w:pStyle w:val="a3"/>
      </w:pPr>
      <w:r>
        <w:t xml:space="preserve">　　《淨土集．印光大師法語菁華》。尊敬的諸位法師，諸位同修大德，及網路前的同修，大家下午好，阿彌陀佛！請放掌。</w:t>
      </w:r>
      <w:r>
        <w:t xml:space="preserve"> </w:t>
      </w:r>
    </w:p>
    <w:p w14:paraId="78F790BE" w14:textId="77777777" w:rsidR="002B0FD7" w:rsidRDefault="002B0FD7">
      <w:pPr>
        <w:pStyle w:val="a3"/>
      </w:pPr>
      <w:r>
        <w:t xml:space="preserve">　　我們剛才也跟大家做了一個簡單的皈依儀式，我們現在再簡單的來跟大家分享學習，《淨土集．印光大師法語菁華》中印祖對於三皈依的開示。我把這個開示的文念一遍：「因知自性三寶之故，從此克己修省，戰兢惕厲。再求住持三寶，及十方三世一切三寶，則可消除惡業，增長善根，即生成辦道業，永脫生死輪迴」。</w:t>
      </w:r>
      <w:r>
        <w:t xml:space="preserve"> </w:t>
      </w:r>
    </w:p>
    <w:p w14:paraId="4C78BC0A" w14:textId="77777777" w:rsidR="002B0FD7" w:rsidRDefault="002B0FD7">
      <w:pPr>
        <w:pStyle w:val="a3"/>
      </w:pPr>
      <w:r>
        <w:t xml:space="preserve">　　印祖這個開示也非常重要。我們知道皈依主要是回歸、依靠自性三寶，自性是我們每個人本具的，本來就具足的。自性佛寶就是我們平常講的覺而不迷，佛稱為大覺，大覺標準就是明心見性、大徹大悟，所以稱為大覺。所以佛是覺悟的意思。這個覺，我們每個人本來就具足。所以在經典上佛給我們講，我們每個人都有本覺，本來就是覺悟的，也就是說我們本來都是佛，這個叫本覺。但是我們這個本覺當中起了一念無明，迷了；這個迷不是真的，是虛妄的，不是真的。迷了之後，現在我們遇到佛出世，對我們講解佛法，我們明瞭了，知道自己本來是佛，發心要回歸自性佛寶，開始學佛。開始學佛，這個人就開始覺悟，所以稱為始覺，開始覺悟稱為始覺。從始覺不斷的修行，印祖講「從此克己修省，戰兢惕厲」，就是修行，「再求住持三寶，及十方三世一切三寶」來加持，「則可消除惡業，增長善根，即生成辦道業，永脫生死輪迴」。</w:t>
      </w:r>
      <w:r>
        <w:t xml:space="preserve"> </w:t>
      </w:r>
    </w:p>
    <w:p w14:paraId="4ED29E94" w14:textId="77777777" w:rsidR="002B0FD7" w:rsidRDefault="002B0FD7">
      <w:pPr>
        <w:pStyle w:val="a3"/>
      </w:pPr>
      <w:r>
        <w:t xml:space="preserve">　　我們知道自性三寶，自性三寶你知道一個，就包含其他兩個，包含自性法寶、自性僧寶。所以這個三寶它是一而三，三而一。所以回歸，皈依自性佛就是皈依自性覺；皈依自性法就是回歸自性正，法是正知正見，正確的一個標準；回歸自性淨，僧就是清淨的意思，它有清淨、有和合的意思。我們的自性本來就清淨，本來就覺而不迷，本來就正而不邪，這是我們自性三寶。但是我們現在迷失了，佛出現在世間給我們開示，讓我們明白自己本來是佛，教我們回歸自性三寶，這是最主要的。</w:t>
      </w:r>
      <w:r>
        <w:t xml:space="preserve"> </w:t>
      </w:r>
    </w:p>
    <w:p w14:paraId="011A7088" w14:textId="77777777" w:rsidR="002B0FD7" w:rsidRDefault="002B0FD7">
      <w:pPr>
        <w:pStyle w:val="a3"/>
      </w:pPr>
      <w:r>
        <w:t xml:space="preserve">　　求住持三寶，住持三寶，現在看到的佛像，是住持佛寶，雕刻也好，泥塑木雕，或者彩畫的，這叫住持佛寶。我們現在看到的經典，我們做三時繫念念的《彌陀經》是住持法寶；《大藏經》裡面每一部經典，大乘小乘、顯宗密教每一部經典都是法寶，這個叫住持法寶。我們看到出家人這個形象，不管男眾女眾、大乘小乘、顯宗密教，出家人這個形象是住持僧寶。這個叫住持三寶。我們皈依主要是皈依自性三寶，不是皈依外面的住持三寶，但是沒有外面的住持三寶，我們也不知道回歸自性三寶。所以，外面的住持三寶，它是啟發我們回歸自性三寶。所以皈是回歸，依是依靠。佛門有一句話講，「回頭是岸」，要回過頭來回歸自性，不是叫你去皈依外面的住持三寶。如果皈依外面的住持三寶，那就變成外道。佛法稱為內學，就是要回歸自己內心的自性三寶。沒有外面的住持三寶，我們也不知道有自性三寶，雖然有，不知道，迷了，不知道。因此外面住持三寶就很重要，沒有住持三寶，我們雖然有自性三寶，但是我們不知道，沒有人啟發我們，沒有佛給我們講、給我們開示，我們不懂。佛不在世，佛法就是靠僧來弘傳，來弘揚、來傳播佛法，這個住持僧寶也就很重要，弘揚、傳播佛法，大家接觸到住持僧寶的開示，也才知道回歸自性三寶，來學習</w:t>
      </w:r>
      <w:r>
        <w:t>佛法。</w:t>
      </w:r>
      <w:r>
        <w:t xml:space="preserve"> </w:t>
      </w:r>
    </w:p>
    <w:p w14:paraId="6E5BBFEF" w14:textId="77777777" w:rsidR="002B0FD7" w:rsidRDefault="002B0FD7">
      <w:pPr>
        <w:pStyle w:val="a3"/>
      </w:pPr>
      <w:r>
        <w:lastRenderedPageBreak/>
        <w:t xml:space="preserve">　　所以我們雖然知道自性有三寶，要發心修行，還要再求住持三寶，以及十方三世一切三寶。十方三世一切三寶是常住的，我們念小蒙山，還有午供，念「南無常住十方佛，南無常住十方法，南無常住十方僧」，這個就是十方三世一切三寶。我們目前看到的佛像、經典、出家人是住持三寶。住持三寶，我們看到佛像，如果能夠把佛像看作真的佛來恭敬禮拜，我們就可以消除惡業，增長善根。我們讀了經典，讀經之後能夠明白經典裡面佛給我們講的開示，明白佛講的意思，我們明白佛開示的道理，明白之後能夠依教奉行，這個也必定能消除惡業，增長善根。我們看到出家人，知道這個形象是啟發我回歸自性清淨心的。出家人這個形象，它是一個表法，是啟發我們回歸自性清淨心的一個形象。所以出家人出家，為什麼把鬚髮剃除？頭髮剃光，鬍鬚也要剃光光，它表什麼法，難道不剃頭就不行嗎？我們學佛的老同修都知道，成佛是心在成佛，我們心覺悟就是佛，明心見性就是佛，不在於這個形象。如果出家現這個出家相，心裡還是迷惑顛倒，也是佛，叫迷惑顛倒佛，也是佛，還不是覺悟的佛，迷惑顛倒。在家人，沒有出家，覺悟了，那真佛，他真的覺悟了。所以，不管在家出家、男眾女眾、老的小的，只要你大徹大悟，都叫佛。這個在《華嚴經》裡</w:t>
      </w:r>
      <w:r>
        <w:t>面，善財童子五十三參就表演給我們看。善財童子在文殊菩薩會下，明心見性、大徹大悟，出去參學，參五十三位善知識，有六位是出家眾，其他四十七位都是在家人，在家居士。這個在家有男的、有女的，有其他宗教的代表、各行各業，還有三位代表貪瞋痴的，都是善知識。所以在家菩薩多，出家菩薩比較少。</w:t>
      </w:r>
      <w:r>
        <w:t xml:space="preserve"> </w:t>
      </w:r>
    </w:p>
    <w:p w14:paraId="50DF2C4F" w14:textId="77777777" w:rsidR="002B0FD7" w:rsidRDefault="002B0FD7">
      <w:pPr>
        <w:pStyle w:val="a3"/>
      </w:pPr>
      <w:r>
        <w:t xml:space="preserve">　　另外，《妙法蓮華經》裡面講，龍女八歲成佛，龍是畜生道，還不是人道，在龍眾當中的女眾，八歲明心見性、見性成佛。這個給我們說明一樁事情，就是你只要明心見性、大徹大悟，都叫佛。所以這個不在形相，在心地，在心地覺還是迷。所以，一切都是佛，一切皆成佛，人人都有佛性，都平等的，但是在形相上有差別，在自性完全平等。相有變化，性沒有變化。所以觀世音菩薩他可以三十二應身，什麼相都可以現，在家出家、男眾女眾，六道身都可以現。相有變，有差別；性平等的，沒有差別。</w:t>
      </w:r>
      <w:r>
        <w:t xml:space="preserve"> </w:t>
      </w:r>
    </w:p>
    <w:p w14:paraId="1CB3BB14" w14:textId="77777777" w:rsidR="002B0FD7" w:rsidRDefault="002B0FD7">
      <w:pPr>
        <w:pStyle w:val="a3"/>
      </w:pPr>
      <w:r>
        <w:t xml:space="preserve">　　所以，我們看到出家人，我們一定要知道這個表法的意義，對出家人這個形象，我們也要恭敬、要尊重，他是代表住持僧寶。過去印光祖師那個時代，在《文鈔》，也有居士寫信請問印光祖師，當時看到很多出家人不如法，沒有修行，居士看到生不起恭敬心，就寫信去請問印光祖師，那個沒有修行的出家人，我們還要恭敬他嗎？印祖的開示，他說他沒有修行，你還是要恭敬他，只是你不能向他學習，他那個壞的榜樣，你不要跟他學，恭敬還是要恭敬，還是要尊重。印祖就用個比喻，說我們要祈雨，遇到乾旱沒有下雨，要求天上下雨，要求誰？要求海龍王，龍王牠管下雨的。祈雨，祈禱龍王下雨，就像我們辦法會一樣，你要布置一個壇場，還要用泥巴去捏一條泥龍。泥龍，大家都知道，那個不是真龍，那是泥巴去捏出來的一條龍，叫泥龍，那不是真的。那條泥龍當然它不能降雨給我們，但是我們要求真龍來下雨，還是要透過這個泥龍去求真龍來下雨，透過這個形相去求。所以，這個開示就是告訴我們，那個假的當中有真的在，你真心去感求，真的僧寶他就來化現，就感應了。這是印祖給我們的開示。</w:t>
      </w:r>
      <w:r>
        <w:t xml:space="preserve"> </w:t>
      </w:r>
    </w:p>
    <w:p w14:paraId="361CA2B7" w14:textId="77777777" w:rsidR="002B0FD7" w:rsidRDefault="002B0FD7">
      <w:pPr>
        <w:pStyle w:val="a3"/>
      </w:pPr>
      <w:r>
        <w:t xml:space="preserve">　　所以我們對一切都要恭敬，但是有些不如法的，我們是不能學他的，恭敬心是一樣的。因此，我們只要恭敬平等心來對待住持三寶，都會得福報。所以每年農曆七月十五都要齋僧，在台灣很多道場辦齋僧大會。齋僧，請很多出家人來，也有顯宗，也有密宗，也有大乘，也有小乘，南傳、北傳、漢傳都有，一定要擺一張桌子，祈求真</w:t>
      </w:r>
      <w:r>
        <w:lastRenderedPageBreak/>
        <w:t>正的僧寶來降臨，求聖賢僧來應供。因此，我們對住持三寶也要生起恭敬心，透過住持三寶，才能回歸自性三寶，才能感應十方三世一切三寶。印祖的開示非常重要，如果我們都能夠這樣來修持，惡業就可以消除，增長善根，即生成辦道業，永脫生死輪迴。</w:t>
      </w:r>
      <w:r>
        <w:t xml:space="preserve"> </w:t>
      </w:r>
    </w:p>
    <w:p w14:paraId="039B2605" w14:textId="77777777" w:rsidR="002B0FD7" w:rsidRDefault="002B0FD7">
      <w:pPr>
        <w:pStyle w:val="a3"/>
      </w:pPr>
      <w:r>
        <w:t xml:space="preserve">　　下面第八十七，每次皈依我們都要提醒，「既皈依佛，當以佛為師，始自今日，至於命終，虔誠敬禮，一息不容稍懈。再不可皈依天魔外道、邪鬼邪神」。這個我們的皈依證裡面都有印，大家皈依的同修有空可以打開看看。</w:t>
      </w:r>
      <w:r>
        <w:t xml:space="preserve"> </w:t>
      </w:r>
    </w:p>
    <w:p w14:paraId="720E31A1" w14:textId="77777777" w:rsidR="002B0FD7" w:rsidRDefault="002B0FD7">
      <w:pPr>
        <w:pStyle w:val="a3"/>
      </w:pPr>
      <w:r>
        <w:t xml:space="preserve">　　「既皈依佛」，就是說你現在既然發心皈依佛，「當以佛為師」，應該以佛為老師。佛，我們現前在地球上的教主就是本師釋迦牟尼佛，在經典上給我們介紹的東方藥師佛、西方阿彌陀佛，以及十方三世一切諸佛，我們都以佛為師。一尊佛就代表一切諸佛，一尊佛講的話就代表十方三世一切諸佛講的，都一樣，所謂佛佛道同。成了佛必定都一樣，絕對不會不一樣，不一樣一定有一個還沒成佛，真正成了佛都一樣。所以一尊佛所制定的，就代表十方三世一切諸佛所制定的。所以皈依一尊佛，也就等於皈依十方三世一切諸佛。我們以佛為師，那就是要以佛為老師，「始自今日，至於命終」，始就是從現在開始，到我們這一生壽命終了這個階段（在皈依證上面念盡形壽），就是從現在開始到我們命終皈依佛，「虔誠敬禮」，要虔誠恭敬禮拜，「一息不容稍懈」，就是時時刻刻都不能夠放鬆。「再不可皈依天魔外道、邪鬼邪神」，就是不可以再皈依天魔外道、邪鬼邪神。天魔外道，外道就是心外求法，教我們心外求法，那都叫外道。外道有佛門以外的外道，教我們心外求法的；還有佛門裡面的外道，示現佛門的四眾弟子，他也是自己學錯，教人也教錯了，也教人心外求法，我們就不能去依靠他，不能去皈依他，皈依他就錯了，他錯我們就跟著錯。所</w:t>
      </w:r>
      <w:r>
        <w:t>以，這個我們必須認識清楚。邪鬼邪神更不能去皈依，去皈依麻煩就很大。現在人也分不清楚邪正，往往皈依到邪鬼邪神。鬼神有善也有惡的，也有知見比較正的，也有知見偏差的，跟人是一樣的。人有善惡、有邪正，鬼神也是一樣有善惡、有邪正。我們一定要能認識清楚，要能辨別是非、善惡、邪正，如果不能辨別，雖然皈依三寶，遇到這些天魔外道、邪鬼邪神，還再去皈依那些外道、邪神，那就錯了，那就違背三皈依了。</w:t>
      </w:r>
      <w:r>
        <w:t xml:space="preserve"> </w:t>
      </w:r>
    </w:p>
    <w:p w14:paraId="2592E6F3" w14:textId="77777777" w:rsidR="002B0FD7" w:rsidRDefault="002B0FD7">
      <w:pPr>
        <w:pStyle w:val="a3"/>
      </w:pPr>
      <w:r>
        <w:t xml:space="preserve">　　自古以來到現在，我們也碰到很多附體通靈這一類的。我從小跟我母親到處拜拜，這一方面接觸的也很多。後來學了佛，看《印光大師文鈔》，印祖那個時代也非常多，也有很多居士遇到這方面的事情去請教印光祖師，印光祖師就開示，說這個附體的，大部分是靈鬼要做好事。這個靈鬼就是有善根的鬼神，他也要發心做好事。鬼神，根據經典上講，有報得的五種神通，這方面他比人的能力要強，所以有些小事情他能夠知道，大事你問他就不準了。有些說他是關公，他是什麼仙，什麼佛菩薩，印光祖師給當時的居士開示，也是給我們開示，說那些大部分都是冒充佛菩薩、神仙的名義，來做一點好事，用那個名義。我們現在看到最多的就是濟公，這一類的很多。所以，印祖給我們開示，大部分是靈鬼冒用佛菩薩、神仙、聖賢的名義來做好事，他也是做好事。我們遇到這個事情，淨老和尚也給我們講一個原則，如果這個鬼神講的跟我們佛法三寶裡面講的有相應的，那我們也可以採取，沒有違背三寶。講的合情、合理、合法，當然我們可以採納；如果講的不合情、不合理、不合法，我們不要去聽他的，我們還是要依三寶。這個就是要我們自己有智慧去分辨，要有這個能力。常聽經，我們明白這個道理，才能夠去分辨哪些我們該聽的，哪些不能聽。</w:t>
      </w:r>
      <w:r>
        <w:t xml:space="preserve"> </w:t>
      </w:r>
    </w:p>
    <w:p w14:paraId="0FB2BCB1" w14:textId="77777777" w:rsidR="002B0FD7" w:rsidRDefault="002B0FD7">
      <w:pPr>
        <w:pStyle w:val="a3"/>
      </w:pPr>
      <w:r>
        <w:t xml:space="preserve">　　我舉出一個例子，在二ＯＯ二年之前，大概是二ＯＯ一年年底，我們澳洲淨宗學院副院長悟行法師，他到澳洲達爾文去那邊弘法，遇到一個菲律賓通靈的，一個女眾，通靈的，菲律賓人，不會講中文，只會講英文。這個通靈的就講了，說二ＯＯ二年三月底四月初太平洋有個魔鬼要毀滅台灣這個地區，她就講到，說這個災難很嚴重，但是有個人能化解這個災難，她就描述這個人的樣子。悟行法師聽了之後，他說妳講的那個人就好像是我師父，就從達爾文請她到圖文巴淨宗學院去拜見我們老和尚。這個通靈就跟老和尚講這個事情，講這個災難的預言。老和尚也很慎重的去分析、去評估，也不是隨便聽的，不是她怎麼講就怎麼聽就怎麼信，還是經過很慎重的去觀察。我們老和尚得到的結論，也不排除有這個災難的事情。這個通靈的後來就給我們淨老和尚講，說要拿些錢給她去做好事，做什麼好事她沒講，就是要拿些錢給她，她去做好事；還要帶她到台灣北部的海岸，她要去作法，要去施法，要去作法。這個我們淨老和尚就沒聽她的，也沒有拿錢給她，也沒有請她去作法。當時我們淨老和尚是交代我去印《大藏經》，印《龍藏》來給台灣這個地區化解災難，就是印《大藏經》。所以印《龍藏》那個因緣是這樣發起的，而且發心的人要住在台灣地區的</w:t>
      </w:r>
      <w:r>
        <w:t>人，大家同共發心來印《龍藏》，而且不可以找一、二個有錢的人發心，要大大小小、有錢沒錢都要發心，這樣才可以。</w:t>
      </w:r>
      <w:r>
        <w:t xml:space="preserve"> </w:t>
      </w:r>
    </w:p>
    <w:p w14:paraId="56FD7F8E" w14:textId="77777777" w:rsidR="002B0FD7" w:rsidRDefault="002B0FD7">
      <w:pPr>
        <w:pStyle w:val="a3"/>
      </w:pPr>
      <w:r>
        <w:t xml:space="preserve">　　所以當時印這個，我一毛錢也沒有，就從一塊台幣，一塊台幣就可以印《大藏經》。一部《大藏經》零售價都要十幾萬，當時台幣也要十幾萬，我就發起一人一塊印《大藏經》，消除災難。到了二ＯＯ二年三月三十日，我們到韓國去，跟老和尚到韓國去拜訪韓國佛教大學，三月三十一日那一天我們老和尚去拜訪韓國的佛教大學，我感冒頭痛，就給師父請假，師父我就沒辦法去，感冒得很厲害，我就在賓館休息。到了下午，頭痛比較好一點，就打開房間裡面的電視機看，看到韓國的電視台在播放台灣二ＯＯ二年三月三十一日那一天大地震，北部大地震。那個時候一Ｏ一大樓還沒有蓋好，結果吊車從那個高樓掉下來，砸到一部車子，砸死五個人，房子倒了一棟。我看到那個訊息，心裡就嚇了一跳，災難真有。但是我當時一個直覺感，那個時候發起印《大藏經》，把這個災難減輕了，降到最低了。但是這個事情我很清楚，其他的人不了解。所以有時候遇到有因緣，我就會跟大家分享分享，因為我是當事人。所以這個事情，的確我們老和尚做一個示範給我們看。</w:t>
      </w:r>
      <w:r>
        <w:t xml:space="preserve"> </w:t>
      </w:r>
    </w:p>
    <w:p w14:paraId="56135FB3" w14:textId="77777777" w:rsidR="002B0FD7" w:rsidRDefault="002B0FD7">
      <w:pPr>
        <w:pStyle w:val="a3"/>
      </w:pPr>
      <w:r>
        <w:t xml:space="preserve">　　所以鬼神講的不能完全聽的，你要看他哪些是對的，我們當然可以採取，哪些違背佛法的，我們就不依他的。她說要拿些錢給她，她要去做好事，也不知道要做什麼好事，也沒講，還要去北海岸去作法，去做什麼法術。這個我們淨老和尚就沒有依她，依三寶，印《大藏經》消災，也真有效。所以《大藏經》印到現在，後續還不斷在印，十幾年了，二ＯＯ二年到現在二Ｏ一八年，十六年。所以就不能夠皈依這些天魔外道、邪神邪鬼，我們如果遇到這些通靈、附體，我們聽一聽他講的合不合理，對不對，有沒有違背三寶。我們三寶弟子的原則就是要依三寶，不能違背三寶，違背三寶我們就不聽他的，跟三寶相應的當然我們可以接受。這個是皈依佛，以佛為師，以佛為老師。</w:t>
      </w:r>
      <w:r>
        <w:t xml:space="preserve"> </w:t>
      </w:r>
    </w:p>
    <w:p w14:paraId="404B2C32" w14:textId="77777777" w:rsidR="002B0FD7" w:rsidRDefault="002B0FD7">
      <w:pPr>
        <w:pStyle w:val="a3"/>
      </w:pPr>
      <w:r>
        <w:t xml:space="preserve">　　過去我在很多地方，在大陸、在美國，有同修皈依，我也怕大家對這個概念不清楚，所以我講得比較淺顯。有一次我在美國西雅圖淨宗學會，有些居士來皈依，皈依完了，後來我就跟他們說明皈依的簡單意義。皈依佛要以佛為師，不能依天魔外道、邪鬼邪神。天魔外道、邪鬼邪神，對我們一般人來講，他概念當中也很抽象，也很模糊。什麼叫邪魔外道，是不是長得青面獠牙的？所以我就講得很簡單，我就舉出一個例子，我說現在大家都相信科學，對不對？大家說對，全世界人類沒有一個不相信科學的，沒有一個不相信科學家的。我說你今天開始皈依佛、皈依三寶，如果科學家講的話跟釋迦牟尼佛講的不一樣，那你要依誰的？你要依科學家，還是要依釋迦牟尼佛？他們這些皈依的人都在考慮，在想一想，我到底該依科學家，還是依釋迦牟尼佛？我說你們考慮清楚再來皈依，你現在是要皈依佛，還是皈依科學家，這個要搞清楚。</w:t>
      </w:r>
      <w:r>
        <w:t xml:space="preserve"> </w:t>
      </w:r>
    </w:p>
    <w:p w14:paraId="1EEB4FA9" w14:textId="77777777" w:rsidR="002B0FD7" w:rsidRDefault="002B0FD7">
      <w:pPr>
        <w:pStyle w:val="a3"/>
      </w:pPr>
      <w:r>
        <w:t xml:space="preserve">　　大家還聽不懂，後來我就再具體說明了。我說佛給我們講不能殺生，殺生是有罪的，一刀還一刀，一命還一命，這個有因果報應的。羊死為人，人死為羊，有因果報應的，如果你遇到一個科學家說，沒那個事情，那個統統是迷信，那你要依釋迦牟尼佛講的，還是依科學家講的？他們又在考慮。我說想清楚。後來他們終於想清楚了，說要依釋迦牟尼佛的。講話又很小聲，我說大聲一點。大家就大聲一點：要聽釋迦牟尼佛的。我說這樣就對了，你這樣才依佛，不然你是皈依科學家，不是皈依釋迦牟尼佛。這樣今天受皈依的人有沒有聽明白？都沒有聽明白。好像沒有很直接的反應，還要我再確認一次。你現在在佛前都念了皈依的誓詞，以後遇到這個你要有一個取捨，不皈依天魔外道、邪鬼邪神，以佛為師。</w:t>
      </w:r>
      <w:r>
        <w:t xml:space="preserve"> </w:t>
      </w:r>
    </w:p>
    <w:p w14:paraId="445BC389" w14:textId="77777777" w:rsidR="002B0FD7" w:rsidRDefault="002B0FD7">
      <w:pPr>
        <w:pStyle w:val="a3"/>
      </w:pPr>
      <w:r>
        <w:t xml:space="preserve">　　「既皈依法，當以法為師，自今至終，不可再皈依外道典籍」。既就是既然，你現在已經皈依佛法，佛在世，我們以佛為中心，我們有任何問題，去請教釋迦牟尼佛，請佛來給我們解答，幫助我們解決困難，解決問題。現在佛不在世了，佛不在世我們沒得問了，在這個時候我們要以法為中心，佛在世講過的經教有流傳下來在《大藏經》裡面，要依法，皈依法，當以法為師。所以，佛在滅度之前交代四依法。阿難尊者看到佛要涅槃，很傷心，同學就勸他，你不要再傷心，你要趕快請問佛，佛滅度之後，佛在世我們以佛為師，佛不在世，我們以誰為老師？佛就講了，「以苦為師，以戒為師」，又講了四依法，第一個「依法不依人」，第二個「依義不依語」，第三個「依了義不依不了義」，第四「依智不依識」，講了四依法。</w:t>
      </w:r>
      <w:r>
        <w:t xml:space="preserve"> </w:t>
      </w:r>
    </w:p>
    <w:p w14:paraId="0F694101" w14:textId="77777777" w:rsidR="002B0FD7" w:rsidRDefault="002B0FD7">
      <w:pPr>
        <w:pStyle w:val="a3"/>
      </w:pPr>
      <w:r>
        <w:t xml:space="preserve">　　以苦為師，以戒為師，諸佛以苦為師，苦是第一個。現在有很多人說，以戒為師。要先依苦，那個戒才是真的，如果一個人不知道這個世間苦，那個戒就是假的。所以，佛滅度了，蕅益祖師在他的開示裡面講到，四念處是佛法的總關鍵，如果沒有四念處，持缽搭衣，出家人拿個缽搭這個衣，好像木頭掛幢幡一樣，這個身體就像一根木頭，那個衣就像幢幡掛在木頭上面。我們出家人這個身體就像一根木頭，搭這個衣就像是一根木頭掛著幢幡一樣，那就沒有實質的意義，沒有內容，只有那個形式，沒有實質的內容。實質的內容是什麼？四念處。四念處第一個「觀身不淨」，觀察我們這個身體不清淨；第二「觀受是苦」，我們一切享受都是苦，三界統苦。以前老和尚講，知苦才能了苦，吃苦才能了苦，人知道苦就善根生起來了，才會發心求解脫；如果人在苦中不知苦，他就不會想要求得解脫。戒是幫助我們了生死，解脫六道生死輪迴之苦的，你不知道苦，持什麼戒？變成外道的戒。第三個「觀心無常」，第四「觀法無我」。所以，四念處，你不能起觀察觀照的功夫，修的一切法都落空了，都不是真的。所以這個很重要。</w:t>
      </w:r>
      <w:r>
        <w:t xml:space="preserve"> </w:t>
      </w:r>
    </w:p>
    <w:p w14:paraId="53EF7BDC" w14:textId="77777777" w:rsidR="002B0FD7" w:rsidRDefault="002B0FD7">
      <w:pPr>
        <w:pStyle w:val="a3"/>
      </w:pPr>
      <w:r>
        <w:t xml:space="preserve">　　你皈依法，再來就是依法不依人，法就是經典的依據。因為佛不在世，我們要依經教經典。所以依法，有法的根據，我們才能相信，如果在《大藏經》沒有這個說法，或者是後人編造的，那個我們就不能皈依了。有了法，我們就依法不依人，依法為標準。依法之後，第二個依義不依語，這個義就是意思、義理，這個意思相應，那就是佛法，雖然不是佛講的，佛也承認是佛法。所以，佛法不是只有佛一個人講的，有佛的弟子、有菩薩、有天仙，包括其他宗教。我們現在講儒釋道，跟佛講的意思相應就可以，用的語言文字不一樣沒有關係，意思相同就可以，我們就可以皈依。</w:t>
      </w:r>
      <w:r>
        <w:t xml:space="preserve"> </w:t>
      </w:r>
    </w:p>
    <w:p w14:paraId="256F7F1D" w14:textId="77777777" w:rsidR="002B0FD7" w:rsidRDefault="002B0FD7">
      <w:pPr>
        <w:pStyle w:val="a3"/>
      </w:pPr>
      <w:r>
        <w:t xml:space="preserve">　　譬如現在我們淨老和尚提倡的儒家的《弟子規》，道家的《太上感應篇》。有些學佛的弟子就有疑問，那個也不是佛經，我們佛弟子為什麼要去學那個？那個也不是佛講的。雖然這個不是佛講的，但是有佛的法印去印證。法印是什麼？《弟子規》跟《太上感應篇》，佛教的法印是什麼？就是《十善業道經》。《十善業道經》也沒有講到《弟子規》，也沒有講到《太上感應篇》，《十善業道》也沒有講到孝養父母，奉事師長。我再引用《占察善惡業報經》的經文來做印證，在《占察善惡業報經》佛給我們講，凡是善的統統歸納到十善業，凡是惡的、不好的統統歸納到十惡業。也就是說，佛講的十善，反過來是十惡，十善涵蓋所有一切的善法，統統歸十善；十惡涵蓋所有一切惡法，統統歸十惡。你不能說十善業那個十條沒有講孝養父母，那就不是佛講的。我們去思考一下，孝養父母，奉事師長，是善還是惡？當然是善，那是好的。慈悲心，不殺生，是善還是惡？當然是善，既然是善，佛就給我們講，統統歸十善，不好的就歸到十惡，統統歸到十惡。</w:t>
      </w:r>
      <w:r>
        <w:t xml:space="preserve"> </w:t>
      </w:r>
    </w:p>
    <w:p w14:paraId="416C4D5B" w14:textId="77777777" w:rsidR="002B0FD7" w:rsidRDefault="002B0FD7">
      <w:pPr>
        <w:pStyle w:val="a3"/>
      </w:pPr>
      <w:r>
        <w:t xml:space="preserve">　　所以，過去有人受五戒，他說五戒：不殺生、不偷盜、不邪淫、不妄語、不飲酒，酒不能喝，但是香煙可以抽吧，因為佛沒有規定不抽煙，所以應該抽香煙沒有問題。佛也沒有規定不能吸毒，那毒就可以吸了嗎？其實不飲酒也涵蓋這些對你身心有害的東西，他是舉出一個代表。所以，我們要舉一反三，不能呆呆的，受戒死在戒條之下，聽經死在句下，參禪死在話頭之下，統統學死了，不能活用，這個人就沒有開悟。所以，依法非常重要。</w:t>
      </w:r>
      <w:r>
        <w:t xml:space="preserve"> </w:t>
      </w:r>
    </w:p>
    <w:p w14:paraId="72E08362" w14:textId="77777777" w:rsidR="002B0FD7" w:rsidRDefault="002B0FD7">
      <w:pPr>
        <w:pStyle w:val="a3"/>
      </w:pPr>
      <w:r>
        <w:t xml:space="preserve">　　再來就是依了義不依不了義，了義就是說佛講的經，層次很多，有了義的、有</w:t>
      </w:r>
      <w:r>
        <w:t>不了義的。譬如說，佛教人求人天福報，有些人他還不想了生死，他只是想求人天福報，佛是恆順眾生，根據他現前的需要給他說法，滿足他現前的需要。這是佛講的，沒錯。譬如說，有人想發財，佛就教他怎樣去修就能發財。佛講了這樣求人天福報的經典，跟這個出世間了生死的經典，那個講法有牴觸。譬如說講小乘法，小乘就是超越六道，人天還在六道，都是佛講的，但是有牴觸，我們要依小乘教，依了義，了生死才究竟，在六道得再大的福報，也是不究竟。所以，這個遇到有牴觸，要有取捨。小乘教跟大乘教有衝突，也是佛講的，你要依大乘教，了義。大乘教跟一乘教也是佛講的，一乘教就是一生成佛的，跟大乘教抵觸，我們依一乘教的。像淨土，不但是一乘，它是究竟一乘，是究竟了義，我們要依這個。第四個就是依智不依識。</w:t>
      </w:r>
      <w:r>
        <w:t xml:space="preserve"> </w:t>
      </w:r>
    </w:p>
    <w:p w14:paraId="2A1D32F3" w14:textId="77777777" w:rsidR="002B0FD7" w:rsidRDefault="002B0FD7">
      <w:pPr>
        <w:pStyle w:val="a3"/>
      </w:pPr>
      <w:r>
        <w:t xml:space="preserve">　　這個四依法非常重要，今天有人發心皈依，這個還是很重要，等一下下一堂課再補充說明。現在為什麼講這些？因為大家皈了依，實在講還會發生很多問題，總是沒有把皈依的意義真正理解、明白。我們現在時間到了，我們這一節課就先講到此地，我們休息一下，等一下再繼續來跟大家學習，阿彌陀佛！　　</w:t>
      </w:r>
    </w:p>
    <w:sectPr w:rsidR="002B0F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895E" w14:textId="77777777" w:rsidR="002B0FD7" w:rsidRDefault="002B0FD7" w:rsidP="00CB59E8">
      <w:r>
        <w:separator/>
      </w:r>
    </w:p>
  </w:endnote>
  <w:endnote w:type="continuationSeparator" w:id="0">
    <w:p w14:paraId="75EFD6FD" w14:textId="77777777" w:rsidR="002B0FD7" w:rsidRDefault="002B0FD7" w:rsidP="00CB5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E3B7A" w14:textId="77777777" w:rsidR="002B0FD7" w:rsidRDefault="002B0FD7" w:rsidP="00CB59E8">
      <w:r>
        <w:separator/>
      </w:r>
    </w:p>
  </w:footnote>
  <w:footnote w:type="continuationSeparator" w:id="0">
    <w:p w14:paraId="6C66309C" w14:textId="77777777" w:rsidR="002B0FD7" w:rsidRDefault="002B0FD7" w:rsidP="00CB5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E8"/>
    <w:rsid w:val="002B0FD7"/>
    <w:rsid w:val="007931EE"/>
    <w:rsid w:val="00CB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52F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1260</Words>
  <Characters>7187</Characters>
  <Application>Microsoft Office Word</Application>
  <DocSecurity>0</DocSecurity>
  <Lines>59</Lines>
  <Paragraphs>16</Paragraphs>
  <ScaleCrop>false</ScaleCrop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