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A434" w14:textId="77777777" w:rsidR="00DA2765" w:rsidRDefault="00DA2765">
      <w:r>
        <w:t>淨土集</w:t>
      </w:r>
      <w:r>
        <w:t>—</w:t>
      </w:r>
      <w:r>
        <w:t xml:space="preserve">印光大師法語菁華　　悟道法師主講　　（第六集）　　</w:t>
      </w:r>
      <w:r>
        <w:t>2018/12/21</w:t>
      </w:r>
      <w:r>
        <w:t xml:space="preserve">　　香港亞洲國際博覽館　　檔名：</w:t>
      </w:r>
      <w:r>
        <w:t xml:space="preserve">WD20-032-0006 </w:t>
      </w:r>
    </w:p>
    <w:p w14:paraId="713A5D38" w14:textId="77777777" w:rsidR="00DA2765" w:rsidRDefault="00DA2765">
      <w:pPr>
        <w:pStyle w:val="a3"/>
      </w:pPr>
      <w:r>
        <w:t xml:space="preserve">　　《淨土集．印光大師法語菁華》，諸位同修，我們繼續來學習「印光大師法語菁華」。上一節課跟大家學習到，印祖開示因果教育非常重要，給我們說明「積善之家，必有餘慶；積不善之家，必有餘殃。」《書經》也講「作善，降之百祥；作不善，降之百殃。」儒跟佛講的因果報應的道理完全相同。《安士全書》也是引用佛經、道經、儒經三教經典，來給我們發明因果報應的理論與事實。《安士全書》引用佛經最多，因為佛經講因果報應講得最詳細。我們上一節課學習到，「欲種福田，須憑心地。」我們種福就是完全在我們這個心，我們學習到二十七種善惡果報。為人，我們現在在人間你得到豪貴，尊貴、富豪，在社會上有很高的地位，是過去世禮事三寶，禮敬奉事三寶，會得到豪貴的果報。</w:t>
      </w:r>
      <w:r>
        <w:t xml:space="preserve"> </w:t>
      </w:r>
    </w:p>
    <w:p w14:paraId="671710C6" w14:textId="77777777" w:rsidR="00DA2765" w:rsidRDefault="00DA2765">
      <w:pPr>
        <w:pStyle w:val="a3"/>
      </w:pPr>
      <w:r>
        <w:t xml:space="preserve">　　香港首富李嘉誠先生，聽說在香港造一尊觀音像非常莊嚴，我們這裡同修要請我去看，我都一直沒有時間。剛才問王會長，王會長也還沒去看過，有時間的同修也可以去看。聽說那個地方要先預約的，一個月前要預約，一天開放給四百個人去看這個觀音像。我請王會長先幫我去看一下，看它那是什麼質料做的，我們也來做一尊。我們做都是給大家同共發心，造這個佛像，錢多少都可以，一塊錢人民幣起跳，一塊錢也可以。造佛像給大家種善根，這個功德不可思議，這在《地藏菩薩本願經》講的，還有《佛說大乘造像功德經》，《造像功德經》也講得很多，所以造佛像有不可思議的功德。這些我們都可以來修，在三寶裡面修那非常殊勝，特別家親眷屬有人生重病，還有往生，造惡業、墮惡道，造佛像印經這個都可以給他迴向，佛像也是很有需要的。我們看到佛像，實際上也是接受到佛光的注照。</w:t>
      </w:r>
      <w:r>
        <w:t xml:space="preserve"> </w:t>
      </w:r>
    </w:p>
    <w:p w14:paraId="7AEB5744" w14:textId="77777777" w:rsidR="00DA2765" w:rsidRDefault="00DA2765">
      <w:pPr>
        <w:pStyle w:val="a3"/>
      </w:pPr>
      <w:r>
        <w:t xml:space="preserve">　　佛像我們要造標準的，要有規格的，所以要依照《佛說大乘造像量度經》這個標準、這個規格去造，這個佛像才合乎佛經上講的規格標準。過去，台北的陳永信居士是我們道場的護法，他花了四萬塊台幣請人畫一尊佛像，老和尚回台灣，他說趕快給老和尚看，請老和尚給我們印證一下，我花了四萬塊畫這個佛像莊不莊嚴？我就趕快請給老和尚看，老和尚說這個好像是人像，不像佛像。他請的不是專門畫佛像的，而且對佛像不內行，是一般的畫家。佛像比如說雙手過膝，那個畫家想，人哪有手那麼長的，沒有吧？他就畫一個人像，所以畫出來像人像，那不是佛像。所以造佛像有它的規格的，造西方三聖根據《觀無量壽佛經》，觀音菩薩戴天冠，這頭頂上是一尊化佛，化佛那就是觀音；一個寶瓶那是大勢至，這要根據經典做標準。皈依三寶，皈依佛、皈依法、皈依僧，皈依法就要依法不依人，依法，法就是經典，經典講的，依這個為標準。不能依人自己想的做標準，我們是凡夫想的都是錯的，不能做標準，所以要依三寶。</w:t>
      </w:r>
      <w:r>
        <w:t xml:space="preserve"> </w:t>
      </w:r>
    </w:p>
    <w:p w14:paraId="317FB5A7" w14:textId="77777777" w:rsidR="00DA2765" w:rsidRDefault="00DA2765">
      <w:pPr>
        <w:pStyle w:val="a3"/>
      </w:pPr>
      <w:r>
        <w:t xml:space="preserve">　　大富就是要布施；長壽是持戒，第一個是持不殺生戒，會得長壽的果報；端正，修忍辱；勤修就會精進；明達也就有智慧了；聲清就是歌詠三寶，我們唱讚就是歌詠三寶，會得到聲清的果報，聲音清暢哀亮。潔淨，從慈心來的；不淨，有的人很邋遢、很骯髒，他過去生是從豬來投胎到人間來的。慳貪，就是過去生是從狗投胎的。狠戾那是羊，過去生是羊。輕躁就是從獼猴，過去生是猴子。所以現在有很多好動兒，一刻都停不下來蹦蹦跳跳的，過去生是猴子，猴子就蹦蹦跳跳的。過去生他是猴子，這一生投胎來做人，那個習氣還在，所以就蹦蹦跳跳的，我們現在叫過動兒。腥臭就是魚鱉來的，身體發出腥臭味，腥臭味是過去生從魚鱉這一道來的，腥臭味也是</w:t>
      </w:r>
      <w:r>
        <w:lastRenderedPageBreak/>
        <w:t>有它的一個因果。含毒從蛇來的，有的人那個心很毒，從蛇來投胎的。無慈，這個人沒有慈悲心，從虎狼中來的。有的人很凶狠，沒有慈悲心，我也看過這樣的人，真的，翻臉那真的是凶狠，要殺人。以上十五種善惡果報，就是在人間有這種情況，過去世他是修什麼因，從哪一道來的，看這一生他的習氣，他的樣子就可以知道，過去生他是修什麼因。</w:t>
      </w:r>
      <w:r>
        <w:t xml:space="preserve"> </w:t>
      </w:r>
    </w:p>
    <w:p w14:paraId="0B689B84" w14:textId="77777777" w:rsidR="00DA2765" w:rsidRDefault="00DA2765">
      <w:pPr>
        <w:pStyle w:val="a3"/>
      </w:pPr>
      <w:r>
        <w:t xml:space="preserve">　　下面講，為人「顓愚：不教他」，就是愚痴，他就不肯教人，自己懂，也不願意教人，就會得愚痴的果報。「瘖啞：謗毀人」，不能講話了，這過去生毀謗人，毀謗、造兩舌。在紀文達公《閱微草堂筆記》，也是在《淨土集》後面的「草堂集」，「草堂集」有個公案，就是有個書生是江蘇人，他到鄉下一個舊房子去讀書，整理整理去讀書，讀書人要找個安靜的地方。他一個人住，晚上有個很美麗的女子站在窗前，這個書生他心裡也知道不是鬼，就是狐狸，他也不怕，就請她進來坐，進來坐她也不講話。這樣每天晚上來一個多月，他一直問她的話，她都不回答。後來有一天晚上她來了，這個書生又問她，妳姓什麼、叫什麼名字？跟她對談。後來就叫他拿筆給她寫，她說她是個瘖鬼（啞巴鬼），不會講話的瘖鬼。她是明朝，因為紀曉嵐那是清朝，她是明朝有一個大官，她是大官的侍姬（妾），侍姬服侍那個大官的。她造兩舌的口業，常常弄得一家人水火不相容，挑撥、離間、分化，所以死了之後陰間判她做瘖鬼，就是不能講話。她就求這個書生幫她寫十部《金剛經》，她才能脫離鬼道，啞巴鬼這個鬼道。後來這個書生就答應了，替她寫十部《金剛經》給她迴向。迴向完之後那天晚上她又來答謝，她說你幫我寫《金剛經》，陰間冥司判我可以再到</w:t>
      </w:r>
      <w:r>
        <w:t>人間投胎。但是說她到人間來投胎還有餘報，還要投胎三次做啞巴的婦人，不會講話的，到人間來還要三世做啞巴不會講話，她這個業報才消。所以不能夠去謗毀人。</w:t>
      </w:r>
      <w:r>
        <w:t xml:space="preserve"> </w:t>
      </w:r>
    </w:p>
    <w:p w14:paraId="4722D43F" w14:textId="77777777" w:rsidR="00DA2765" w:rsidRDefault="00DA2765">
      <w:pPr>
        <w:pStyle w:val="a3"/>
      </w:pPr>
      <w:r>
        <w:t xml:space="preserve">　　「下使：負債不還」，做人家的奴隸，這個都是人間的餘報，果報是在三惡道。我們看驢、馬、牛這些為人家出苦力的，都是過去世欠人家的錢財沒還。所以我們有句俗話講，欠人家的錢沒有還，來生再做牛做馬還給你。真的是做牛做馬！我到大理雞足山去，有一次坐驢子，驢子就是運東西，不然就載客人，趕驢子就有一個鞭子在後面打。後來我就給同修講，我說大概這驢子過去欠這個人的，現在要這樣還給他，欠他的錢。下面講「醜黑」，就是如果我們長得很醜、很黑，「遮佛光明」，就是醜陋不好看，所以不要遮佛光明，佛像我們盡量讓大家能看到。「生麋鹿中：驚怖人」，鹿在森林裡面常常驚怖，有人去打獵，或者遇到猛獸，常常驚慌逃跑，這在生前就是驚怖人，常常讓別人受驚、恐怖，將來會得這個果報。「生在龍中：喜調戲」，會往生到龍當中就是喜歡調戲。</w:t>
      </w:r>
      <w:r>
        <w:t xml:space="preserve"> </w:t>
      </w:r>
    </w:p>
    <w:p w14:paraId="1E353EB2" w14:textId="77777777" w:rsidR="00DA2765" w:rsidRDefault="00DA2765">
      <w:pPr>
        <w:pStyle w:val="a3"/>
      </w:pPr>
      <w:r>
        <w:t xml:space="preserve">　　「身生惡瘡：鞭撻眾生」，身體會長惡瘡，就是過去世用鞭，鞭打眾生，讓眾生皮開肉綻，就會得到生長惡瘡的果報。「人見歡喜：見人歡喜」，人家看到你很歡喜，就是你看到人家歡喜。所以我們同修來這裡，我看你們很歡喜，你看我也很歡喜。「常遭縣官：籠繫眾生」，常常被官府抓去關，就是過去世常常把眾生關起來，比如說把鳥、什麼動物把牠關起來，讓牠不得自由，自己果報都是在三惡道，在人間也常常遭到拘禁被關。「短小」，人短小，就是「輕蔑人」。「醜陋：喜瞋恚」，很醜就是喜歡發脾氣。「無知：不學問」，沒有知識、沒有智慧，不學。《論語》開頭講「學而時習之，不亦說乎。」人生，從生下來到老死，天天都要學，死了才不用學。還活在世間，活到老學到老，活到死學到死，天天都要學習，要求學，學無止境。以上有十二條，十一個是惡業，都是惡報，只有一條是善，就是人見歡喜，見人歡喜，這一條是善的。</w:t>
      </w:r>
      <w:r>
        <w:t xml:space="preserve"> </w:t>
      </w:r>
    </w:p>
    <w:p w14:paraId="7BB2E2EA" w14:textId="77777777" w:rsidR="00DA2765" w:rsidRDefault="00DA2765">
      <w:pPr>
        <w:pStyle w:val="a3"/>
      </w:pPr>
      <w:r>
        <w:lastRenderedPageBreak/>
        <w:t xml:space="preserve">　　「福田心地說」，福田就從心地來說。下面周安士舉出，「有果無用：錦繡滿箱，而所穿不過布素；金銀滿櫃，而適口僅免糟糠。可以安閒矣，必欲勞筋疲骨。可以快樂矣，但見終日愁眉。此有福而不能受用也，由於宿生布施之時，不能發至誠心、歡喜心耳。否則或因人之勸，而勉強一施耳；不然，或既施之後，旋生悔心耳。（意本《彌勒所問經》）。」這給我們講福田心地，這個心態不一樣，各人種的福得的果報也就不一樣。錦繡滿箱，很多金銀珠寶一大箱，好的衣物箱子都滿滿的。所穿不過布素，穿的還是很簡單的、很素的，錦繡那些他也穿不到。金銀滿櫃，而適口僅免糟糠。錢很多，但是吃的也是很粗糙的，只是比牛馬吃的好一些而已。你看，衣服很多，也穿不著；錢很多，吃都吃得很不好，比貧窮人吃得還不好。可以安閒，可以安樂、清閒，必欲勞筋疲骨，可以安閒，但是也沒辦法，閒不下來，還是要勞這個筋骨，疲勞筋骨，就是也沒有辦法得到片刻的安閒。可以快樂矣，但見終日愁眉，物質生活都沒問題，方方面面都沒問題，可以很快樂，但是還是不快樂，終日還是愁眉苦臉。此有福而不能受用也，這就是他有福報，但是他得不到受用，有福，有果無用，有這個果但是用不到。</w:t>
      </w:r>
      <w:r>
        <w:t xml:space="preserve"> </w:t>
      </w:r>
    </w:p>
    <w:p w14:paraId="18B82A50" w14:textId="77777777" w:rsidR="00DA2765" w:rsidRDefault="00DA2765">
      <w:pPr>
        <w:pStyle w:val="a3"/>
      </w:pPr>
      <w:r>
        <w:t xml:space="preserve">　　這個我也真看過的確是有，以前我父親一個朋友，也是做同行的，做模板建築的。家很有錢，他沒有兒子，領養一個兒子，那個兒子很會花錢。他很有錢他都不會享受，他兒子可會享受了，開的都是進口車，吃得好。跟他父親拿錢一次幾百萬做生意，做什麼虧什麼，都不賺錢，錢還是要給他，來跟他討債的，他很有錢。每次碰到我們：我兒子昨天又來跟我要錢。我說你不給他不就好了嗎？旁邊另外一個朋友私下給我講，你不知道，他在這邊埋怨他兒子，當他兒子出現在他眼前，他整個心都軟了，他要什麼給什麼。他自己吃什麼？他一天到晚一直工作做到很晚，天黑了還在做，吃什麼？吃一塊麵包，他那麼有錢。所以我看到這一段，就想到這個人，的確是有這樣的人，有果無用，有福但是沒有受用，他過得還是很辛苦，有福果沒有受用。</w:t>
      </w:r>
      <w:r>
        <w:t xml:space="preserve"> </w:t>
      </w:r>
    </w:p>
    <w:p w14:paraId="6C3C09EA" w14:textId="77777777" w:rsidR="00DA2765" w:rsidRDefault="00DA2765">
      <w:pPr>
        <w:pStyle w:val="a3"/>
      </w:pPr>
      <w:r>
        <w:t xml:space="preserve">　　為什麼會有這樣的果報？下面給我們說明，由於宿生布施之時，不能發至誠心、歡喜心耳。就是布施的時候他沒有發至誠心，沒有誠心，也沒有歡喜心，就是煩惱心在布施的。師父，我這個錢給你！他沒有至誠心、沒有歡喜心布施。這個也是布施，將來會得果報就很辛苦，有果無用；所以布施，大家要至誠心、歡喜心。否則，或者另外一種原因，或因人之勸，而勉強一施。自己很不願意布施，但是人家一勸再勸三勸，好吧！我就布施五百，好像割肉一樣。再一種原因，不然或既施之後，旋生悔心。或者布施之後：錯了，剛才我如果不布施多好，留下來自己用多好。所以《太上感應篇》講「施與後悔」，布施以後又後悔，這個司過之神都要記過的，布施還要被記過，因為他布施之後又後悔了。另外一種果報，就是布施之後後悔，你來生開始會賺到錢，前面會賺到錢，後面他錢財就破產了，就沒有了，因為他後悔。所以布施就不要後悔，我現在也是在學這個，布施就不要後悔。</w:t>
      </w:r>
      <w:r>
        <w:t xml:space="preserve"> </w:t>
      </w:r>
    </w:p>
    <w:p w14:paraId="56554174" w14:textId="77777777" w:rsidR="00DA2765" w:rsidRDefault="00DA2765">
      <w:pPr>
        <w:pStyle w:val="a3"/>
      </w:pPr>
      <w:r>
        <w:t xml:space="preserve">　　這是意本《彌勒所問經》，這是從《彌勒所問經》經文裡面講的。所以我們三寶弟子，講這個都要有經典根據的；沒有經典根據，自己不能亂講，不可以亂講、亂猜，這個都是錯的，要依經，依三寶，皈依三寶。所以剛才莊嚴給我講，現在災難這麼多是不是我們第二天敲正板鼓？我說是哪一部經講的？其實敲正板才是正規的。你那個課本的板眼來看，沒有花鼓的板眼，那都是正板鼓的板眼。不能顛倒，把正確的看作顛倒，把不正確的說成是正確的，不能亂講。你要講一個什麼，你要看看經典，經典有沒有，佛有沒有這麼講，有這麼講那才可以相信，沒有這麼講不能相信。還沒有證阿羅漢果之前，不可以相信自己的意思，我們還沒有證阿羅漢果之前，一定要依三寶，依佛、依法、依僧，要依經典。你看這裡周安士居士他舉出這個，不是他講的，不是他認為可能是這樣，不是，他是根據經裡面講的，引用經典來給我們講的，這才是皈依三寶的三寶弟子。所以不能亂講，敲了一天正板鼓就有災難，那以前花鼓敲那麼多，都沒災難嗎？不可以亂講的，要糾正。</w:t>
      </w:r>
      <w:r>
        <w:t xml:space="preserve"> </w:t>
      </w:r>
    </w:p>
    <w:p w14:paraId="1FBCEB44" w14:textId="77777777" w:rsidR="00DA2765" w:rsidRDefault="00DA2765">
      <w:pPr>
        <w:pStyle w:val="a3"/>
      </w:pPr>
      <w:r>
        <w:t xml:space="preserve">　　這一條是有果無用，有果報沒有受用。下面這條是「有用無果」，他有受用，但是他沒有果報。「蓽門圭竇之人，而常居人之華堂大廈，疏食菜羹之子，而輒啖人之海錯山珍。此有受用，而非其福也。」這就好像我們老和尚常講，有很多有錢的人蓋了很好的別墅，主人難得去住一天，甚至都沒去住過，誰在住？他請的傭人，現在請外勞，那外勞在享受，主人沒時間去住。請的人去住，但是不是他的，實際上是他在受用，這叫有用無果，那不是他的，但是他有受用。吃的也是一樣，吃山珍海味他有這個受用，但是不是他的福報，而是享主人的福報。這是什麼因？「由於宿生自己不能布施，但知勸人作福耳；否則或見人布施，為之歡喜讚歎耳。」這個因就是由於宿生自己不能布施，他自己不能去修布施，但知勸人作福，他自己不肯布施，但是他會勸別人去布施。好像我有錢我不布施，我勸你去布施，我勸你布施，有沒有這樣的人？有。我都還碰到過，他自己有錢不拿出來，叫別人，你來布施。但是他勸也有福報，將來來生他就是有那個受用，但是不是他的。或者是看到別人布施，他在旁邊歡喜讚歎，他自己不能布施。</w:t>
      </w:r>
      <w:r>
        <w:t xml:space="preserve"> </w:t>
      </w:r>
    </w:p>
    <w:p w14:paraId="2D9A474D" w14:textId="77777777" w:rsidR="00DA2765" w:rsidRDefault="00DA2765">
      <w:pPr>
        <w:pStyle w:val="a3"/>
      </w:pPr>
      <w:r>
        <w:t xml:space="preserve">　　我們要得到這種正面的果報就自己布施，我沒錢，一塊港幣有沒有？大概沒有窮到一塊錢都沒有，一塊錢也可以布施。我們老和尚講經不是常講嗎？章嘉大師教他修布施，他也沒錢，他給章嘉大師講，我沒錢，這麼窮三餐糊口就勉強。他說一塊錢有沒有？一毛錢有沒有？這個倒有。那你就從一毛、一塊布施。所以我們老和尚他現在福報這麼大，是從一毛、一塊布施的。我也是學習這樣，我們用布施，所以我現在印《乾隆大藏經》，我是一塊台幣起跳的。一部《大藏經》要多少錢？那個時候價錢，一塊錢起跳。我沒有錢，一毛錢也沒有印《大藏經》，那個時候標價，是九萬九台幣一部《乾隆大藏經》，沒錢。老和尚叫我去勸台灣地區的同修，要消災的，不可以找一、二個有錢的人發心，要給住在台灣所有的人大家都發心。所以我就從一塊錢開始，人人都做得到，連孤兒院都來布施，孤兒院很多銅板。我們莊淨師那個時候還沒出家，在櫃台做義工，算錢以前又沒有數鈔機，算錢算到手都受傷了，包繃帶。所以我們自己來修最好。</w:t>
      </w:r>
      <w:r>
        <w:t xml:space="preserve"> </w:t>
      </w:r>
    </w:p>
    <w:p w14:paraId="12AE2646" w14:textId="77777777" w:rsidR="00DA2765" w:rsidRDefault="00DA2765">
      <w:pPr>
        <w:pStyle w:val="a3"/>
      </w:pPr>
      <w:r>
        <w:t xml:space="preserve">　　下面講，「先富後貧，《業報差別經》云：若有眾生，因勸布施，後還追悔，以是因緣，先富後貧。」就是你這一生，你年輕的時候賺大錢，得到大財富，大概中年以後事業就失敗，破產了。在《業報差別經》裡面講，這是什麼原因？若有眾生，因勸布施，後還追悔。人家勸他布施，他布施又後悔。所以不要追悔，追就是追回來，追悔，把那個錢追回來有沒有？我都碰到過，布施給我錢又跟我要回去的，真人真事。《太上感應篇》講「與人不追悔」，這是「積善章」講的，與人不追悔，你給予別人不要去追回來，不要後悔。如果你修這樣的因，你將來會發財，後面又沒有了，因為你追悔了！因果一定是相應的，所以給人就給人不要追悔。這是先富後貧。下面是「先貧後富」，有的人前半生，年輕的時候沒錢，到晚年他才發財，先貧後富。「復有眾生，因勸少施，施已歡喜，生在人間，先貧後富。」復就是又有一類眾生，因為人家勸他布施，他布施得很少，不多，但是他布施以後，心很歡喜。生在人間，先貧後富，在年輕的時候沒有錢，不發達，但是到中年以後也就發達了，先貧後富。所以，我們布施生歡喜心，這是最好的要生歡喜心。現在很多同修布施，我看大家都很歡喜，這個非常好！</w:t>
      </w:r>
      <w:r>
        <w:t xml:space="preserve"> </w:t>
      </w:r>
    </w:p>
    <w:p w14:paraId="3DFF01FA" w14:textId="77777777" w:rsidR="00DA2765" w:rsidRDefault="00DA2765">
      <w:pPr>
        <w:pStyle w:val="a3"/>
      </w:pPr>
      <w:r>
        <w:t xml:space="preserve">　　下面講，「勞而致富」，就是很辛勞才能得到財富。「富有富之因，勞亦有勞之因。如經言：齋僧者，必得大富，此定理也。若使請僧到家，使僧奔走往來而後就食，則後世雖享大富，必以勞苦得之。」這條是講齋僧，現在我們中國大陸、台灣這個地方，農曆七月都是齋僧，平常也有齋僧，請出家人吃飯，齋僧。佛在經上講，齋僧必得大富，你齋僧會得到大富，大富貴。我們看《了凡四訓》，了凡居士他當寶坻縣長，他就五台山齋僧一萬，他打萬僧齋，就是請一萬個出家人吃一餐飯，請一萬個吃一餐叫萬僧齋。也有打千僧齋的，請一千個出家人；也有打羅漢齋的，那就幾百個人；也有如意齋的，這有分好幾種。你打齋必得大富，你將來會得到大富。此定理也，此是一定的道理，一定會得到大富，所以齋僧，也是有很多人喜歡齋僧，喜歡請出家人吃飯。</w:t>
      </w:r>
      <w:r>
        <w:t xml:space="preserve"> </w:t>
      </w:r>
    </w:p>
    <w:p w14:paraId="7AFBB6A6" w14:textId="77777777" w:rsidR="00DA2765" w:rsidRDefault="00DA2765">
      <w:pPr>
        <w:pStyle w:val="a3"/>
      </w:pPr>
      <w:r>
        <w:t xml:space="preserve">　　請出家人吃飯，若請僧到家，請這個出家人到你家去吃飯，這個僧就要奔走往來，要坐車或者走路很辛苦，坐了很久的車子才到你家，就是吃一餐飯那很辛苦。你修這個因將來來生你得到大富，雖然享大富，那就很勞苦才能得到，你要很辛勞、很辛苦才能得到這個財富。所以建議大家，你要齋僧最好把飲食送到寺廟，讓出家人不要跑來跑去，你將來就很容易得到。如果請出家人到家裡來，但是現在常常居士請我到他家去：來我家普照普照、加持加持。將來你會得到大富，但是你也很辛苦，因為我坐車也坐得很辛苦。上海有居士問我，師父，我為什麼賺錢這麼辛苦？我大概不好意思說，因為請我吃飯你都沒有來台灣供養，我要跑到上海去才有得吃，所以賺錢就很辛苦。如果你送到我這們裡來，你賺得就很輕鬆。</w:t>
      </w:r>
      <w:r>
        <w:t xml:space="preserve"> </w:t>
      </w:r>
    </w:p>
    <w:p w14:paraId="259AEE8D" w14:textId="77777777" w:rsidR="00DA2765" w:rsidRDefault="00DA2765">
      <w:pPr>
        <w:pStyle w:val="a3"/>
      </w:pPr>
      <w:r>
        <w:t xml:space="preserve">　　下面就給我們講，「逸而得富：若其送食至庵院」，如果你把飲食送到寺院庵堂供養出家人，「使眾僧安然得食」，眾僧他不用很辛苦這樣奔波跑來跑去，「則其福報，必生天上人中，享自然之快樂。」這不得了！你看不但在人間，你還生天，天上享天福，天人的衣食是自然的，自然的都不用很辛苦。在人間，你也享自然快樂之報，你賺錢一點都不辛苦，因為你沒有讓出家人辛苦，所以你得到的果報就不辛苦，就得到這個福報。所以大家以後打齋，記住，送到寺院去，或者折合現金也可以，給寺院他們自己來辦。當然你準備好的，是最理想，你自己做菜做好，做得很殊勝的，做好的送到寺院去這是最好，你打齋會得大福。講到這裡，恐怕很多寺院東西太多吃不完，又會給出家人造成麻煩，所以建議也不要送太多。因為我們也常常收到東西吃不完，都壞掉了，增加煩惱。所以最好一餐吃完，後面不用有些後續的工作，這是最理想的，就是一餐吃得完這是最好。</w:t>
      </w:r>
      <w:r>
        <w:t xml:space="preserve"> </w:t>
      </w:r>
    </w:p>
    <w:p w14:paraId="43BE4E98" w14:textId="77777777" w:rsidR="00DA2765" w:rsidRDefault="00DA2765">
      <w:pPr>
        <w:pStyle w:val="a3"/>
      </w:pPr>
      <w:r>
        <w:t xml:space="preserve">　　下面這一條，是講「貧而能施」，就是貧窮他又能布施，這難能可貴。「經又云：復有眾生」，這個小字講，「必言眾生，不言人者，人止說得一件，眾生則該舉六道矣。」經典都是講眾生，為什麼不講人？因為人是在六道的一道，其他還有五道，不是只有人道能布施，其他五道也能布施，六道眾生統統能修布施，所以佛都講眾生。「先曾布施，不遇福田，流浪生死。在於人道，以不遇福田故，果報微劣，隨得隨盡，以習施故，雖處貧窮，而樂行施。」這是貧而能施，有的人他沒什麼錢，但是他很喜歡布施，他能布施。經典講，復有眾生他為什麼這樣？先曾布施，不遇福田，流浪生死，在於人道，以不遇福田故，果報微劣，隨得隨盡。他修布施，但是他因緣不好，沒有遇到福田。我們那個種子種在很貧瘠的土地長一點點，收的那麼一點點，它那個不是肥沃的土地；如果肥沃的土地，種一點點長出來很多。</w:t>
      </w:r>
      <w:r>
        <w:t xml:space="preserve"> </w:t>
      </w:r>
    </w:p>
    <w:p w14:paraId="76D9FFF9" w14:textId="77777777" w:rsidR="00DA2765" w:rsidRDefault="00DA2765">
      <w:pPr>
        <w:pStyle w:val="a3"/>
      </w:pPr>
      <w:r>
        <w:t xml:space="preserve">　　所以他布施沒有真正遇到福田，在六道裡面流浪生死。在人道也不遇福田，遇不到福田，所以他雖然有在修布施，但果報很小，隨得隨盡，果報得到馬上就沒有了，因為很小，他沒有遇到真正的福田，沒有因緣遇到。所以大家遇到福田也是有因緣的，也是有福報遇到這個因緣。佛在經上給我們講，這都是我們可以修的，所以要廣種福田，我們要來學習。我也很喜歡跟大家分享這個，我教大家怎麼認識福田，你種下去真的就是捨一得萬報。大家要布施，我建議大家讀《地藏菩薩本願經．校量布施功德品第十》，第十品就是教我們怎麼布施，要學。什麼是福田？怎麼修？印經是一項，還有修補舊的經，修補舊的佛像，修補舊的寺廟，供奉三寶，救濟貧窮、殘疾的，造佛像這些都是修福的項目，非常重要。這個貧而能施。</w:t>
      </w:r>
      <w:r>
        <w:t xml:space="preserve"> </w:t>
      </w:r>
    </w:p>
    <w:p w14:paraId="243DDCBC" w14:textId="77777777" w:rsidR="00DA2765" w:rsidRDefault="00DA2765">
      <w:pPr>
        <w:pStyle w:val="a3"/>
      </w:pPr>
      <w:r>
        <w:t xml:space="preserve">　　下面這一條是「富而不施」。上面講他因為有布施的習氣，雖然貧窮，沒有遇到福田，但是他很喜歡布施，很樂意行布施。下面是「富而不施，復有眾生，未曾布施，遇善知識，暫一行施。值良福田，以田勝故，資生具足。先不習故，雖富而慳。」又有一種人他因緣好，他很慳吝的，他為什麼很有錢，但是不肯布施？有沒有這樣的人？有，太多了。我現在看到很多大企業家，請我去做法會，包紅包比你們少，大企業！在大陸都投資的大企業。我不要說哪一家了，你自己去想。為什麼現在我們看到很多有錢的人，他不一定像你們這麼慷慨要布施。我遇到很多有錢人，從來沒有包過一個小紅包給我，沒有。他既然這麼不肯布施，他怎麼會那麼有錢？佛就給我們講出來，復有眾生，未曾布施，但是他因緣好，遇到善知識，遇到像我們淨老和尚這樣的善知識，暫時一行布施，暫時的，遇到這個善知識想布施一下！他是偶爾布施一下而已，但是他布施到這是良田，真的是捨一得萬報。以田勝故，因為他布施那是福田很殊勝的，所以他這一生很有錢，資生具足。但是他那個慳吝的習氣還在，所以富而不施。前面是貧而能施這個因果，都有因果。</w:t>
      </w:r>
      <w:r>
        <w:t xml:space="preserve"> </w:t>
      </w:r>
    </w:p>
    <w:p w14:paraId="7449D3B6" w14:textId="77777777" w:rsidR="00DA2765" w:rsidRDefault="00DA2765">
      <w:pPr>
        <w:pStyle w:val="a3"/>
      </w:pPr>
      <w:r>
        <w:t xml:space="preserve">　　時間又到了。下面還有「施多福少，施少福多」，布施很多得到福報少，布施很少得到福報很多，我們下次再來學習。以後我也想透過微信，有一些群組加到我的微信，希望跟大家分享，來看看我們香港這邊，有沒有辦法提供一些方式，還是你們自己去組。希望我們短的一天五分鐘、十分鐘，講一些因果，大家收聽也方便，這個也是方便大家。另外就是歡迎收看我們華藏淨宗弘化網，這個網站你手機現在都點得出來，不要一直看那些有的沒有的，多聽經，這個比較有用。大家要多珍惜我們的生命，好好來學習比較重要，修來生福比較重要，不要浪費時間、浪費生命，人生過得就沒有意義了。《論語》講的「學而時習之，不亦說乎。」好，今天我們到此都圓滿，也快過年了，在這裡跟大家拜個早年，祝大家新年吉祥，法喜充滿。我們就明年見，阿彌陀佛！</w:t>
      </w:r>
      <w:r>
        <w:t xml:space="preserve"> </w:t>
      </w:r>
      <w:r>
        <w:t xml:space="preserve">　　</w:t>
      </w:r>
    </w:p>
    <w:sectPr w:rsidR="00DA27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9343" w14:textId="77777777" w:rsidR="00DA2765" w:rsidRDefault="00DA2765" w:rsidP="006105BC">
      <w:r>
        <w:separator/>
      </w:r>
    </w:p>
  </w:endnote>
  <w:endnote w:type="continuationSeparator" w:id="0">
    <w:p w14:paraId="37C2A9CD" w14:textId="77777777" w:rsidR="00DA2765" w:rsidRDefault="00DA2765" w:rsidP="0061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42067" w14:textId="77777777" w:rsidR="00DA2765" w:rsidRDefault="00DA2765" w:rsidP="006105BC">
      <w:r>
        <w:separator/>
      </w:r>
    </w:p>
  </w:footnote>
  <w:footnote w:type="continuationSeparator" w:id="0">
    <w:p w14:paraId="48672807" w14:textId="77777777" w:rsidR="00DA2765" w:rsidRDefault="00DA2765" w:rsidP="00610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BC"/>
    <w:rsid w:val="006105BC"/>
    <w:rsid w:val="007931EE"/>
    <w:rsid w:val="00DA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344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5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5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5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5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1264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