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67AF" w14:textId="77777777" w:rsidR="005753EA" w:rsidRDefault="005753EA">
      <w:r>
        <w:t xml:space="preserve">淨土集－印光大師法語菁華　　悟道法師主講　　（第三集）　　</w:t>
      </w:r>
      <w:r>
        <w:t>2017/8/13</w:t>
      </w:r>
      <w:r>
        <w:t xml:space="preserve">　　日本東京天空劇場　　檔名：</w:t>
      </w:r>
      <w:r>
        <w:t xml:space="preserve">WD20-041-0003 </w:t>
      </w:r>
    </w:p>
    <w:p w14:paraId="33E16D08" w14:textId="77777777" w:rsidR="005753EA" w:rsidRDefault="005753EA">
      <w:pPr>
        <w:pStyle w:val="a3"/>
      </w:pPr>
      <w:r>
        <w:t xml:space="preserve">　　《淨土集．印光大師法語菁華》。尊敬的孫會長，諸位同修，及網路前的同修，大家上午好！阿彌陀佛！時間過得很快，今天是我們太和淨宗學會舉辦二Ｏ一七丁酉中元祭祖護國息災繫念法會第三天，今天就圓滿了。現在這個時間我們再繼續來學習《印光大師法語菁華》。昨天我們學習到第七條、第八條，講的是護國息災根本方法在念佛。念佛不但是為了求生西方淨土，對於我們現前消除業障的力量是無比的鉅大，這是祖師特別給我們開示。今天接著我們學習第九段：</w:t>
      </w:r>
      <w:r>
        <w:t xml:space="preserve"> </w:t>
      </w:r>
    </w:p>
    <w:p w14:paraId="6A20982E" w14:textId="77777777" w:rsidR="005753EA" w:rsidRDefault="005753EA">
      <w:pPr>
        <w:pStyle w:val="a3"/>
      </w:pPr>
      <w:r>
        <w:t xml:space="preserve">　　【九。真正念佛之人。必先要閑邪存誠。敦倫盡分。諸惡莫作。眾善奉行。尤需明白因果。自行化他。】</w:t>
      </w:r>
      <w:r>
        <w:t xml:space="preserve"> </w:t>
      </w:r>
    </w:p>
    <w:p w14:paraId="7F7B1977" w14:textId="77777777" w:rsidR="005753EA" w:rsidRDefault="005753EA">
      <w:pPr>
        <w:pStyle w:val="a3"/>
      </w:pPr>
      <w:r>
        <w:t xml:space="preserve">　　第一句祖師給我們開示，要怎麼樣做才是一個真正的念佛人，也就是說我們要怎麼來修學。這個條件標準就是此地講的，我們能夠『閑邪存誠，敦倫盡分，諸惡莫作，眾善奉行，明白因果，自行化他』，那就是真正念佛人。如果祖師此地講的開示我們沒有做到，那只能說念佛人，我們是在念佛，但是還不是真正念佛人。真正念佛人這一生決定往生西方淨土，念佛人那就不一定了，要看臨命終最後一念。我們希望有把握這一生往生淨土，祖師這些開示我們一定要留意，不能疏忽看過，這一點非常重要。如果疏忽了，可能這一生我們又是跟淨土法門結結緣，往生淨土又要等來生後世。</w:t>
      </w:r>
      <w:r>
        <w:t xml:space="preserve"> </w:t>
      </w:r>
    </w:p>
    <w:p w14:paraId="308CD4A1" w14:textId="77777777" w:rsidR="005753EA" w:rsidRDefault="005753EA">
      <w:pPr>
        <w:pStyle w:val="a3"/>
      </w:pPr>
      <w:r>
        <w:t xml:space="preserve">　　要做一個真正的念佛人，首先，『必先』，就是必須先要「閑邪存誠，敦倫盡分」，這是講倫理道德，「諸惡莫作，眾善奉行」，就是因果教育，也就是我們淨老和尚這些年常常在提倡的倫理、道德、因果教育，倫理的教育、道德的教育、因果教育，這是普世的教育，人天善法。出世間的善法也必須建立在人天善法這個基礎上，這個在《佛說觀無量壽佛經》淨業三福很明顯給我們說明。所以這個我們不能疏忽。</w:t>
      </w:r>
      <w:r>
        <w:t xml:space="preserve"> </w:t>
      </w:r>
    </w:p>
    <w:p w14:paraId="25C5FBA2" w14:textId="77777777" w:rsidR="005753EA" w:rsidRDefault="005753EA">
      <w:pPr>
        <w:pStyle w:val="a3"/>
      </w:pPr>
      <w:r>
        <w:t xml:space="preserve">　　什麼叫閑邪、什麼叫存誠、什麼叫敦倫、什麼叫盡分？我們這個文字看了，會念也會講，但是裡面真正的意思，我們現代人，沒有學習過傳統文化的人，實在講也不能夠理解。在印光祖師那個時代，清朝末年、民國初年，雖然漸漸疏忽傳統文化，但是畢竟接受傳統文化的社會大眾還是絕大多數。像我們老和尚這個年紀以上的都有接觸過，都有從小讀過儒家的書，《三字經》、《千字文》、《弟子規》、四書五經、道家《感應篇》、老莊，這些傳統文化的典籍，那個時代從小都讀過、學習過，老師都教這個，這是國家的主流教育。所以印光祖師這樣提出來，對當時的這些蓮友同修一提出來，閑邪存誠，大家都知道是什麼意思、什麼道理。因為大家都學習過，只要一提醒，大家就知道了。現在我們沒有學習過，祖師這樣講，這個字會念，但是不懂意思。</w:t>
      </w:r>
      <w:r>
        <w:t xml:space="preserve"> </w:t>
      </w:r>
    </w:p>
    <w:p w14:paraId="375332D8" w14:textId="77777777" w:rsidR="005753EA" w:rsidRDefault="005753EA">
      <w:pPr>
        <w:pStyle w:val="a3"/>
      </w:pPr>
      <w:r>
        <w:t xml:space="preserve">　　什麼叫閑邪？我們從這個字意上來講，閑邪就是心裡不要有邪念。怎麼樣才是沒有邪念？總認為我的心都很正，我一點都不邪，現在人就不明白了。往往把這個邪知邪見，邪的思想，認為是正確的，這是在現前這個社會非常普遍，因為沒有受過佛菩薩、聖賢的教育。現在整個世界社會大眾都受到邪知邪見的誤導，所以什麼叫閑邪根本就不懂，把邪看作正，正看作邪，錯了。因此，我們根據祖師這裡開示，閑邪存誠，這是講修心，就是儒家講的格物、致知、誠意、正心、修身、齊家、治國、平天</w:t>
      </w:r>
      <w:r>
        <w:lastRenderedPageBreak/>
        <w:t>下，從心做起。這個心要導正，聖賢教育的宗旨就在這裡，我們心有偏邪，趕快給它調整回來在正道上面，調整到正途上來。但是我們沒有讀這些聖賢書，往往我們也不知道自己偏邪了。</w:t>
      </w:r>
      <w:r>
        <w:t xml:space="preserve"> </w:t>
      </w:r>
    </w:p>
    <w:p w14:paraId="0DD25CC4" w14:textId="77777777" w:rsidR="005753EA" w:rsidRDefault="005753EA">
      <w:pPr>
        <w:pStyle w:val="a3"/>
      </w:pPr>
      <w:r>
        <w:t xml:space="preserve">　　因此，我最近也看了雪廬老人，就是我們淨老和尚的經教老師李炳南老居士，他的《論語講記》，還有《常禮舉要講記》，這兩部非常重要，我們一定要來學習。雪廬老人九十幾歲再講《論語》，以前六十幾歲講過，後來九十幾歲再講。在《講記》裡面，他老人家對台中蓮社的蓮友講，為什麼九十幾歲還講《論語》？就是幫助大家念佛往生西方。他到台灣三十八年，在台中教學三十八年，第一個十年念佛往生的蓮友是最多，第二個十年就比第一個十年少，第三個十年那更少。是什麼問題？後來發現，沒有基礎，沒有人天小乘的基礎，在我們中國傳統，沒有儒家、道家的基礎。所以念佛往生的人愈來愈少。念佛的人是很多，但是往生的人很少，一萬個人難得有二、三個往生，不成比例。發現這個問題，所以他再講《常禮舉要》、《論語》，教做人，做人這個腳跟沒有站好，要向上提升、要超越很困難，這是他老人家慈悲。所以以後有機會，我們李老師的《論語講記》、《常禮舉要》我們還是要來學習，希望我們有時間來學習。</w:t>
      </w:r>
      <w:r>
        <w:t xml:space="preserve"> </w:t>
      </w:r>
    </w:p>
    <w:p w14:paraId="5A3D8BF1" w14:textId="77777777" w:rsidR="005753EA" w:rsidRDefault="005753EA">
      <w:pPr>
        <w:pStyle w:val="a3"/>
      </w:pPr>
      <w:r>
        <w:t xml:space="preserve">　　閑邪存誠，就是「詩三百，曰：思無邪」。《詩經》原來有一千多首，經過孔老夫子刪訂剩下三百首。詩是導正我們正念的，不要有邪思邪念。這幾天，我那天從台灣過來，在飛機上看《論語講記》，剛好看到有關詩無邪，詩人的詩，這一段我來念一念，跟我們現場同修及網路前同修大家來分享。這個是在《論語》裡面，「子曰：興於詩，立於禮，成於樂」。我把它這個《講記》念一念。「吾講《論語》注重道，若文字有離譜的也必須說，泰伯篇中有若干講不通的經文，吾必須說說。」這是在《論語．泰伯》這一篇的第八段，有四句，「子曰：興於詩，立於禮，成於樂」。「此章依書說，費事又聽不懂，所以你們只要聽吾講，因吾也是依注子說，說時用白話講，必須使你們容易懂」，雪廬老人就講得很白話，他不用文言，怕大家聽不懂。</w:t>
      </w:r>
      <w:r>
        <w:t xml:space="preserve"> </w:t>
      </w:r>
    </w:p>
    <w:p w14:paraId="062E73FF" w14:textId="77777777" w:rsidR="005753EA" w:rsidRDefault="005753EA">
      <w:pPr>
        <w:pStyle w:val="a3"/>
      </w:pPr>
      <w:r>
        <w:t xml:space="preserve">　　「國家第一步必須講生活，國家政策首先要令人民不饑不寒」，這個也是我們佛門講的「法輪未轉食輪先」，先填飽肚子，「再者要緊在教育。先庶之，再須富之，再教之，人民不受教育，不知所從」，人民沒有接受教育，這個教育我們要聽清楚，不是現在學校，是聖賢的教育。「教育在教人，有本有末，昔日吾看歷史，孔子殺少正卯，此人未犯罪，是魯國的聞人（如今日胡適）」，胡適很出名的。「孔子一當魯司寇，殺這位全部人都恭敬他的人，指出他有罪五」，有五條，「一、心逆而險，二、行僻而堅，三、言偽而辯，四、記醜而博，五、順非而澤。剛開始時這五罪記不全，學佛後依五戒十善身口意三業便記住了」。雪廬老人學了佛，以前這個五條也不好記，學了佛用五戒十善來對照，那就容易記了。</w:t>
      </w:r>
      <w:r>
        <w:t xml:space="preserve"> </w:t>
      </w:r>
    </w:p>
    <w:p w14:paraId="3F24B024" w14:textId="77777777" w:rsidR="005753EA" w:rsidRDefault="005753EA">
      <w:pPr>
        <w:pStyle w:val="a3"/>
      </w:pPr>
      <w:r>
        <w:t xml:space="preserve">　　「這五條這也是三業故。口業，飾非而澤、言違而辯」，這是講少正卯；「身，行僻而堅」，行為很怪異；「意，記醜而博，心逆而險」，學問很好，但是心奸險。這是講少正卯，很多人都聽他講經，他也講，他的聽眾比孔老夫子多，口才好，學問好，孔子很多學生也都不聽孔子的，跑去聽他的，聽少正卯的。「依身口意三業分析，所以能記得。學佛有助於學儒，學儒有助學佛」，學佛法幫助學儒家的聖賢之學，學儒家的傳統文化也幫助我們學佛。你看過去出家的、在家的祖師大德，都是佛跟儒都通達。「學儒的證道者多，如宋陸象山」，宋朝的陸象山，「明李二曲」，明朝的李二曲，「都是，學《論語》有助往生，人身難得，人格若不夠，未有能證果</w:t>
      </w:r>
      <w:r>
        <w:lastRenderedPageBreak/>
        <w:t>的」。這是雪廬老人很慈悲，九十幾歲還講《論語》。為什麼？因為台中蓮社都是念佛的蓮友，愈念往生的人愈少，發現沒基礎。所以學《論語》幫助我們念佛往生，也就是說人身難得，我們做人的人格如果不夠，那怎麼能作佛？這是給我們講這個。</w:t>
      </w:r>
      <w:r>
        <w:t xml:space="preserve"> </w:t>
      </w:r>
    </w:p>
    <w:p w14:paraId="7D8618E3" w14:textId="77777777" w:rsidR="005753EA" w:rsidRDefault="005753EA">
      <w:pPr>
        <w:pStyle w:val="a3"/>
      </w:pPr>
      <w:r>
        <w:t xml:space="preserve">　　「人為本位，三業以意為主，學佛要你改心」，這是講到身口意三業，我們念三時繫念懺悔偈，「往昔所造諸惡業，皆由無始貪瞋痴，從身語意之所生，今對佛前求懺悔」。所以意是主導的，主導身口去造業，造善、造不善都是意在主導。學佛就要從心裡上去改，改變我們的心裡，符合佛菩薩、聖賢的教導。「懺悔不是賄賂佛」，不是去巴結佛菩薩，那不是真懺悔，是要改心，在佛前發願，我要依佛的教導改正自己的錯誤的思想。「教育首先在正心術」，教育首先在正心術，就是此地講的，印祖開示，必先要閑邪存誠，就是正心術，你心要正，你心不正就邪了、就偏了。</w:t>
      </w:r>
      <w:r>
        <w:t xml:space="preserve"> </w:t>
      </w:r>
    </w:p>
    <w:p w14:paraId="1C75A511" w14:textId="77777777" w:rsidR="005753EA" w:rsidRDefault="005753EA">
      <w:pPr>
        <w:pStyle w:val="a3"/>
      </w:pPr>
      <w:r>
        <w:t xml:space="preserve">　　「昔日上學首先念《三字經》，人之初，首為人，後來人手刀尺，也教學做人。性本善，本性」，這是《三字經》講的，「從前教育先教心性，因人是活著，都會有意思」，人活在這個世間，每個人都有自己的意思。「如十二因緣說」，這是佛在《十二因緣經》講的，「出生時觸，不辨好壞，後來才有愛取，便有業，如小孩一下生就愛吃乳、愛吃糖而不吃辣，就是有分別」，出生下來慢慢就有分別了。這個詳細在《十二因緣經》。「性一動便是情」，這個心性，這個性如果一動就有情，情感這個情，有情「就有喜怒之情」，有歡喜、有生氣，「必得使它歸併集中而到一範圍有目標，這就是大學的格物、致知、誠意，不叫意亂走」。就是我們這個心裡不要讓它亂跑，好像性一動，就牽動我們的七情五欲。一動你要去控制，沒有控制，它亂跑，好像我們開車，車一發動，你方向盤要抓好，你不能沒抓好讓它亂撞，那就危險了。我們控制這個心也是一樣的道理，就是要有一個範圍、有一個目標，不要亂撞，沒有目標、方向。</w:t>
      </w:r>
      <w:r>
        <w:t xml:space="preserve"> </w:t>
      </w:r>
    </w:p>
    <w:p w14:paraId="684A4687" w14:textId="77777777" w:rsidR="005753EA" w:rsidRDefault="005753EA">
      <w:pPr>
        <w:pStyle w:val="a3"/>
      </w:pPr>
      <w:r>
        <w:t xml:space="preserve">　　「那七情要如何收歛法？」七情要怎麼收斂？喜怒哀樂愛惡欲這個七情怎麼去收斂？「所以定有禮節」，就從身口這個禮節來規範。所以《常禮舉要》就是講這個。如果沒有個規範那就放縱了，自己愛怎麼做就怎麼做，那就亂了。「七情就是識」，就是佛經講的意識心的識，「識定於一處便是志」。我們這個意識心心猿意馬，胡思亂想，現在把它鎖定在一個地方，鎖定在一個地方這叫志，志氣的志。志這個字上面是一個士農工商的士，下面是一個心。「受過教育的心」，你受過聖賢教育這個心，你的志向就有目標，就不是志亂，亂了就沒有目標、方向，「有志向，有工夫的人」。這是受過教育，傳統文化的教育。</w:t>
      </w:r>
      <w:r>
        <w:t xml:space="preserve"> </w:t>
      </w:r>
    </w:p>
    <w:p w14:paraId="0480A295" w14:textId="77777777" w:rsidR="005753EA" w:rsidRDefault="005753EA">
      <w:pPr>
        <w:pStyle w:val="a3"/>
      </w:pPr>
      <w:r>
        <w:t xml:space="preserve">　　「生而知之者志於道，一般人辦不到」，這個是我們佛法講再來人，一出生他就志於道，這個不是我們一般人，不是我們一般凡夫，一般人辦不到。「所以要定禮」，要有個規範，佛法講戒，儒家講禮，我們「遇到外面的色聲等都會動，具體為財色名食睡，一般人不禁止」，一般人他不懂得去節制。所以禮節禮節，禮是一個規範，節是一個節制，不能太過，也不能不及，不能太超過，也不能不到，要適中，這才合乎禮。所以財色名食睡你要有個節制，不能過了。「佛、羅漢都不睡，普通人辦不到」，佛不吃不睡都可以。但是佛示現在人間他也是跟我們一般人一樣，要去托缽，也要吃飯，也要休息，實際上他是不需要。但是在我們這個世間，佛菩薩大慈大悲，必定恆順眾生，隨喜功德。這個我們凡夫當然辦不到。「喜怒哀樂之未發，謂之中，發而皆中節，此是禮」，我們這個心情，喜怒哀樂這個情緒，沒有發作之前，這個時候心是中和的，中，中節，這個就是禮。</w:t>
      </w:r>
      <w:r>
        <w:t xml:space="preserve"> </w:t>
      </w:r>
    </w:p>
    <w:p w14:paraId="55E9D311" w14:textId="77777777" w:rsidR="005753EA" w:rsidRDefault="005753EA">
      <w:pPr>
        <w:pStyle w:val="a3"/>
      </w:pPr>
      <w:r>
        <w:t xml:space="preserve">　　下面講「興於詩」，詩是講什麼？「就是講你的志向」，你的志向從吟詩來表達。「子曰：興於詩」。下面雪廬老人講，「七情一發動，定住志，詩引導你往這個範圍走」，我們喜怒哀樂愛惡欲這個七情一動，一動我們給它鎖定在志，這個志就是從禮來規範，詩引導你往這個範圍走。「人必有言，詩言志，七情有善有惡，若志向聖人為定的目標」，這個七情有善有惡，如果以聖人為目標，聖人是有善無惡，「所以詩三百，一言以蔽之，曰思無邪」。孔子把周朝以前歷代這個詩，有一千多首，把它刪節，好的、純善純淨的留下來，三百，這三百首詩它的內容，核心就是思無邪，你的思想沒有邪念、沒有偏差，就是我們的思想、我們的心情都是正的。</w:t>
      </w:r>
      <w:r>
        <w:t xml:space="preserve"> </w:t>
      </w:r>
    </w:p>
    <w:p w14:paraId="06532213" w14:textId="77777777" w:rsidR="005753EA" w:rsidRDefault="005753EA">
      <w:pPr>
        <w:pStyle w:val="a3"/>
      </w:pPr>
      <w:r>
        <w:t xml:space="preserve">　　「從前中國小說也有黃色小說、戲曲，但結果都是福善禍淫的，不要點看淫戲，以保存陰騭，淫戲也含有道，但是國家是禁止的。」這個是講有一些淫戲，當然演這些戲到最後，這個是邪淫的，善有善報，惡有惡報。我們一般不點看這樣的戲，是保存我們的陰騭，陰騭就是陰德。所以淫戲它也含有道，也就是教化社會大眾的，但是國家是禁止演這些的。但是現在都是開放了，禁也禁不了，這是我們自己要去遵守聖賢的教導，我們沒有那個功夫，還是不要去接觸。「詩經中沒有」，在《詩經》當中沒有淫戲這些的，沒有，所以思無邪，沒有。「到了漢魏六朝還極文雅」，到了漢朝、三國那個時代、到了六朝這個詩還是很文雅的。因為詩三百是以前孔子刪訂的，後來的歷朝歷代詩人也都有作詩，到了漢魏六朝這個詩還是很文雅，就是還沒有太離譜，沒有很離譜。「唐詩男女的詩就多了」，這個唐詩，現在我們一般念唐詩三百首，這是唐朝人作的，這個唐詩講男女方面的就多了，男女方面的詩就很多了，「但也不是淫詩」，不是教人起邪念的，只是談到男女方面的，這是講唐朝，盛唐那個時代。「晚唐便不行」，晚唐就是唐朝末期，那個時候詩人作的詩就不行了，慢慢就有這邪思出現了。「至今日的詩則思無正」，現在人作的詩都是邪，沒有正的</w:t>
      </w:r>
      <w:r>
        <w:t>，都是教人生起邪思邪念的，現代的詩不行，思無正。</w:t>
      </w:r>
      <w:r>
        <w:t xml:space="preserve"> </w:t>
      </w:r>
    </w:p>
    <w:p w14:paraId="3E4EDFC9" w14:textId="77777777" w:rsidR="005753EA" w:rsidRDefault="005753EA">
      <w:pPr>
        <w:pStyle w:val="a3"/>
      </w:pPr>
      <w:r>
        <w:t xml:space="preserve">　　「詩有原則，性情往外發作時，怒也不能罵，必須具備溫柔敦厚，發怒也不能超過必要程度，如某人不好，但說三、四成，其餘保有他的臉面，使他能改。」以前人心裡有情緒不好、不滿，作詩來表達，縱然生氣也不能去罵人，透過這個詩來發洩自己的情緒。縱然發怒也不能超過必有的程度，生氣了也不能太超過，如果某某人不好，給他說三、四成就好，也要給他保住他的面子，使他有機會能改，這個也非常重要。</w:t>
      </w:r>
      <w:r>
        <w:t xml:space="preserve"> </w:t>
      </w:r>
    </w:p>
    <w:p w14:paraId="72EBF44A" w14:textId="77777777" w:rsidR="005753EA" w:rsidRDefault="005753EA">
      <w:pPr>
        <w:pStyle w:val="a3"/>
      </w:pPr>
      <w:r>
        <w:t xml:space="preserve">　　「詩言志」，詩是什麼？表達我們的志向的，「心有事，口便說話」，我們心裡有事，嘴巴就會說話，「不許你口亂說」，說不能亂說，「但是沒有不亂說的」。但是現在的人一開口沒有不亂說的，現在沒有學習傳統文化，不可能不亂說的。「發牢騷改變為唱歌」，古人發牢騷用唱歌來發洩。「工作時也有唱歌，如菱歌等」，採菱角，工作時候也有唱歌的，採茶歌等等。「文人詠詩、吟嘯，沒有不唱歌的」，那是過去有這些傳統文化，所以他唱那個歌抒解他的情緒，人心情不好，抒解他的情緒。這是古聖先賢以禮樂治天下。我們佛門也不例外，以戒約束身口，儒家以禮約束身口，以樂陶冶心情，我們佛家以戒約束身口，以唱念來發洩抒解我們這些不平的情緒。</w:t>
      </w:r>
      <w:r>
        <w:t xml:space="preserve"> </w:t>
      </w:r>
    </w:p>
    <w:p w14:paraId="6107A5A7" w14:textId="77777777" w:rsidR="005753EA" w:rsidRDefault="005753EA">
      <w:pPr>
        <w:pStyle w:val="a3"/>
      </w:pPr>
      <w:r>
        <w:t xml:space="preserve">　　「今日的百姓不唱，因為洋歌不會，警察又禁止」，現代的人不會，西洋的歌曲也不會吟唱中國這種聖賢制定的詩歌，西洋不會。如果會，「唱了便滿腹氣消」，唱了之後把你心中鬱悶那個情緒抒解。如果現在會唱詩歌，學這個也是很需要的，閑邪存誠，印光祖師講的，現在憂鬱症、躁鬱症就沒有了。現在為什麼憂鬱症、躁鬱症那麼多？遇到心不平的事情鬱悶在心裡，沒有辦法讓它發洩出來，好像那個水溝塞住了，堵住了，沒有給它疏通，我們的心也是一樣的。</w:t>
      </w:r>
      <w:r>
        <w:t xml:space="preserve"> </w:t>
      </w:r>
    </w:p>
    <w:p w14:paraId="7D6AF1B9" w14:textId="77777777" w:rsidR="005753EA" w:rsidRDefault="005753EA">
      <w:pPr>
        <w:pStyle w:val="a3"/>
      </w:pPr>
      <w:r>
        <w:t xml:space="preserve">　　「古代有采詩的官，一地有一地的風俗，詩歌都不同，所以說是采風。」采風就是那邊的風俗，聽聽那邊唱的歌，就可以知道這個國家的人情世故，他心裡在想什麼，他需要什麼，他有什麼要表達的。像我來到日本，如果你們會唱，聽一聽你們唱的，我就知道你們心情如何。這個叫采風。「可以知道這個國家的人情，這種詩為國風」，這個國家地區的風氣、風俗，從這個唱詩唱歌可以知道這個國家的盛衰存亡，他唱的什麼歌、什麼內容，我們學習傳統文化，你到一個地方去聽一聽他唱的什麼歌，你就知道這個國家是會興盛還是會衰敗，是會存下來還是會亡國，就知道了。「唱，再配合樂，更和平，為了舒洩性情」，這個唱，如果再配上樂器樂章來演奏，唱下來更和平。這個為了什麼？抒解發洩我們的性情，我們的情緒，我們不平的情緒，你遇到什麼不如意的事情，用這個來發洩，來表達你的情感，讓你這個心恢復到和平。</w:t>
      </w:r>
      <w:r>
        <w:t xml:space="preserve"> </w:t>
      </w:r>
    </w:p>
    <w:p w14:paraId="0AC8424B" w14:textId="77777777" w:rsidR="005753EA" w:rsidRDefault="005753EA">
      <w:pPr>
        <w:pStyle w:val="a3"/>
      </w:pPr>
      <w:r>
        <w:t xml:space="preserve">　　「采取各國風謠後，並非全部要，而是選其中溫柔敦厚者，一選擇便定下了，就是雅。」到各國去採訪，每一個國家地區都有它的風俗，有它的民謠。我們現在民謠也是很多種，你學了這個禮、學了這個樂，你就知道它是屬於哪一類。你要選擇，選擇比較好的，選擇其中比較溫柔敦厚的這樣的，一選擇便定下了，就是雅。像現在我們中國茉莉花這個歌，我從小就聽了，現在連川普的孫女都會唱，這個歌好像在世界上普遍受到喜愛，這個歌有溫柔。這是舉出一個例子。但是要學詩，雪廬老人有詩集，如果將來大家有想要學，我去找台中的跟雪廬老人學詩這些老師來日本教教大家，那是傳統的，他們有學過。「雅者，正也」，雅，就是文雅的雅。「雅言，書詩禮樂皆雅言」，《書經》、《詩經》、《禮記》、《樂記》都是雅言，「孔子都用文話」，文話就是文言文，「也都與本國有關（風屬各國），所以學詩可以興觀群怨」，學詩可以看到個人的他的心情、他要表達的志向，各方面的。</w:t>
      </w:r>
      <w:r>
        <w:t xml:space="preserve"> </w:t>
      </w:r>
    </w:p>
    <w:p w14:paraId="3FA3E2EE" w14:textId="77777777" w:rsidR="005753EA" w:rsidRDefault="005753EA">
      <w:pPr>
        <w:pStyle w:val="a3"/>
      </w:pPr>
      <w:r>
        <w:t xml:space="preserve">　　「再進一步是頌，頌揚讚歎，祭太廟用頌，達到立國的目的了，只能讚歎，如吳季札觀韶樂說觀止。」這個是祭祀，祭祀用的，就是我們一般講歌功頌德，他不好的你就不要提了，他對國家社會有奉獻的就讚歎他的功就好了，那個過你就不要提了，歌功頌德。「詩有三種體裁，方法也有三種，興，以他事引起此事，言者無罪，聞者足戒，知道為何要作此詩。」詩有三種體裁，方法也有三種，興這個字是以他事引此事，以其他的事情來引起這樁事情，藉其他的事情來引發這樁事情。言者無罪，講的人沒有罪，聞者足戒，聽到的人他知道警惕，知道為什麼要作這個詩，作這個詩的用意在哪裡，在提醒我們。「賦，直言其事，如關雎是興而賦」，這個賦，詩詞歌賦這個賦，就是真接說，這是第二種體裁。第三，「比，不直接說，卻都是自性情發出」，他沒有直接講，賦是直接講的，興就是以他事引起此事，這三種體裁。</w:t>
      </w:r>
      <w:r>
        <w:t xml:space="preserve"> </w:t>
      </w:r>
    </w:p>
    <w:p w14:paraId="0D459A55" w14:textId="77777777" w:rsidR="005753EA" w:rsidRDefault="005753EA">
      <w:pPr>
        <w:pStyle w:val="a3"/>
      </w:pPr>
      <w:r>
        <w:t xml:space="preserve">　　「詩六義：一、風：言賢聖治道之遺化。二、雅：正也」，雅就是正，「言今之正者，以為後世法」，做為後世一個榜樣、一個典範。「三、頌」，誦經的誦，一樣的，「容也。誦今之德，廣以美之」，頌就是讚歎的意思。「四、興：見今之美，嫌於媚諛，取善事以喻勸之」，這個興，看到現在有什麼好事，取這個善事來比喻來勸化大眾。「五、賦：舖也。直舖陳今之政教善惡」，就直接講，這個就沒有藉用其他的，就直截了當的講。「六、比：見今之失，不敢斥言，取比類以言之」，比就是比較，比較這個比，就是類似的，取其他類似的，也不敢直接講，你看到某某人有什麼不對，就講其他的人，讓他去反思，沒有直接講。「風雅頌者，詩篇之異體，賦比興者，詩文之異解。」這是以上六義，詩有這六種意義。</w:t>
      </w:r>
      <w:r>
        <w:t xml:space="preserve"> </w:t>
      </w:r>
    </w:p>
    <w:p w14:paraId="423E6880" w14:textId="77777777" w:rsidR="005753EA" w:rsidRDefault="005753EA">
      <w:pPr>
        <w:pStyle w:val="a3"/>
      </w:pPr>
      <w:r>
        <w:t xml:space="preserve">　　下面這句，「立於禮，七情往外發，如何能都中節？」我們喜怒哀樂發作了，怎麼樣讓它能中節？我們怎麼知道它有沒有中節？這就要訂一個禮，一個標準，我們依照這個禮，那就中了，就中節了。「立於禮，在禮節規矩上站立得住，平常人才能站住，要達到平常態度，非禮不能辦。不正常人，不能立，所以孔子說：『道之以德，齊之以禮』，以詩引導，以禮齊之。」詩是引導我們走入正道的，以禮來當規矩，齊就是整齊的意思，以這個來看齊，這個是《論語》講的，「道之以德，齊之以禮」。「若以政刑，則不當人是人。禮是恭敬大家，見人不合禮最多說說而已，這是君子、小人的分別。」「道之以政，齊之以刑」，政就是政治，訂了很多法律來規範，人民犯罪了，抓起來判刑，現在都是講這個，「道之以政，齊之以刑」，這是講法治，法治就不是把人當人看了，把所有的人都當作有犯罪嫌疑的人來訂這個法律，對人不恭敬。禮是恭敬大家，是尊重你，你是聖賢，如果你自己違犯這個禮，聖賢、君子你違犯這個禮，你就變成小人了，你自己自甘做小人，對自己是很大的羞恥。禮是講這個，是尊重人的，尊重你人格的，你違反這個禮，那你自己不尊重你自己，不是別人訂個法去約束你的，是你應該就必須要這樣做的，這樣做是尊重自己，尊</w:t>
      </w:r>
      <w:r>
        <w:t>重別人也是尊重自己，不然就變成小人。</w:t>
      </w:r>
      <w:r>
        <w:t xml:space="preserve"> </w:t>
      </w:r>
    </w:p>
    <w:p w14:paraId="6F3BC420" w14:textId="77777777" w:rsidR="005753EA" w:rsidRDefault="005753EA">
      <w:pPr>
        <w:pStyle w:val="a3"/>
      </w:pPr>
      <w:r>
        <w:t xml:space="preserve">　　「成於樂。立住禮還不行」，這個禮還有樂來輔助，立住禮，「國家祭天、祭大廟，凡是行禮，行禮就要奏樂。禮樂配合，樂為主體，詩是樂的詞，禮是樂的動作。還有舞蹈，所謂『不知手之，舞之，足之，蹈之。』」這個我們在祭祖就可以看到，但是祭祖現在沒有舞蹈了，過去都有。以後有因緣，還是要多方面請教人學習。所以禮要有樂，禮樂要配合，行禮就要奏樂。這是舉出祭祖，其他方面也有禮樂互相來配合。所以聖人他以禮樂治天下，不是法治，是禮治。「成於樂，是成於性，性情成就溫柔敦厚，這必須日久天長的熏習，不是一時能辦到。」當然要成就這個，也要學習長時間，我們淨老和尚常講，「一門深入，長時薰修」，這個不是短時間可以薰習成的。學習傳統文化也要長時學，不是學個三天、五天就行了。</w:t>
      </w:r>
      <w:r>
        <w:t xml:space="preserve"> </w:t>
      </w:r>
    </w:p>
    <w:p w14:paraId="62DFE05B" w14:textId="77777777" w:rsidR="005753EA" w:rsidRDefault="005753EA">
      <w:pPr>
        <w:pStyle w:val="a3"/>
      </w:pPr>
      <w:r>
        <w:t xml:space="preserve">　　「禮樂不行了，才有刑法、兵事。」如果禮樂能推廣，這個世界上不用軍隊、不用警察了；不去實行這個禮樂，才有刑法，訂法律，才有兵事，就是軍隊，因為大家不講禮，不講禮樂，不學禮樂，才有這些東西出現。這些東西出現，我們就知道這個世界就不會和平，講世界和平那是一個理想，那不可能。要世界和平必定要學習中國的傳統文化，禮樂，這是英國湯恩比教授講的話。「古時候一上學就念詩，詩雖是教文學，文學還不是主要的，風雅頌，興賦比，都是聖人的道理。」</w:t>
      </w:r>
      <w:r>
        <w:t xml:space="preserve"> </w:t>
      </w:r>
    </w:p>
    <w:p w14:paraId="41AEF014" w14:textId="77777777" w:rsidR="005753EA" w:rsidRDefault="005753EA">
      <w:pPr>
        <w:pStyle w:val="a3"/>
      </w:pPr>
      <w:r>
        <w:t xml:space="preserve">　　這一段雪廬老人講到此地。這個還是其中一段，我們聽起來好像滿多了。你看這裡印光祖師講，閑邪存誠，敦倫盡分，八個字，這八個字內容深廣無邊。所以我們沒有去學習傳統文化，祖師這樣講，我們聽一聽，我們不懂，怎麼樣閑邪、怎麼樣存誠？所以我們要閑邪存誠，敦倫盡分，雪廬老人這個《常禮舉要講記》我們要學習。如果大家有意願要學習，我們再來安排時間，我帶大家來學。我也要學，我也不懂。但是如果大家很踴躍，我帶動的士氣就會很高；如果大家都不來，剩下我一個人，只能關在自己房子自己學，士氣就不會那麼高。</w:t>
      </w:r>
      <w:r>
        <w:t xml:space="preserve"> </w:t>
      </w:r>
    </w:p>
    <w:p w14:paraId="6F3D141E" w14:textId="77777777" w:rsidR="005753EA" w:rsidRDefault="005753EA">
      <w:pPr>
        <w:pStyle w:val="a3"/>
      </w:pPr>
      <w:r>
        <w:t xml:space="preserve">　　學這個很管用的，學禮就是通達人情世故。《常禮舉要》，雪廬老人講是《禮記》當中九牛一毛，滄海一滴。這個一滴我們都不會了，那你還能會什麼？先從這個一滴一毛先學習會了，《常禮舉要講記》，雪廬老人講我們能做到十分之一，念佛往生就有把握。我們念佛人這個是最關鍵的，其他我們不重視，這個要特別重視，跟我們念佛求生西方有關係的，這個我們不能不重視。我的學習也要依靠大家，所謂依眾靠眾，如果大家不來學，我也可能會懈怠，或者做其他事情；如果大家都來了，坐在那邊，我也不好意思，這個就是依眾靠眾。</w:t>
      </w:r>
      <w:r>
        <w:t xml:space="preserve"> </w:t>
      </w:r>
    </w:p>
    <w:p w14:paraId="1539AF79" w14:textId="77777777" w:rsidR="005753EA" w:rsidRDefault="005753EA">
      <w:pPr>
        <w:pStyle w:val="a3"/>
      </w:pPr>
      <w:r>
        <w:t xml:space="preserve">　　《常禮舉要》非常重要，裡面我舉出，那天我來日本之前看到一則新聞，在聯合報登的，說大陸有兩個遊客到德國去旅遊，在德國國會前面比納粹的手勢拍照，被抓起來，罰五百塊歐元，差一點被關起來。這個就是沒有學《常禮舉要》。《常禮舉要》有一篇叫「旅行」，就是出門旅遊要學《常禮舉要》。《常禮舉要》有一條講，「入境問禁，入國問俗，入門問諱」。你進入到另外一個國家，問他們有什麼禁止的，入境問禁。入國問俗，到一個地區要了解一下當地的風俗民情，有一些事情在我們自己國家這個地區可以，在其他地區就不行。到人家家裡，要知道他們家裡有什麼避諱的，這個也要知道。所以，我看到這個新聞，我也剪起來，這就是沒有「入境問禁，入國問俗，入門問諱」，所以犯了這個問題。因此學這個《常禮舉要》非常實用。</w:t>
      </w:r>
      <w:r>
        <w:t xml:space="preserve"> </w:t>
      </w:r>
    </w:p>
    <w:p w14:paraId="610D7013" w14:textId="77777777" w:rsidR="005753EA" w:rsidRDefault="005753EA">
      <w:pPr>
        <w:pStyle w:val="a3"/>
      </w:pPr>
      <w:r>
        <w:t xml:space="preserve">　　閑邪存誠，敦倫盡分，諸惡莫作，眾善奉行，尤需明白因果，自行化他。這個就是我們淨老和尚常講的倫理、道德、因果教育，講得很簡要，內容深廣無邊，我們要發心深入來學習。</w:t>
      </w:r>
      <w:r>
        <w:t xml:space="preserve"> </w:t>
      </w:r>
    </w:p>
    <w:p w14:paraId="5B916ECE" w14:textId="77777777" w:rsidR="005753EA" w:rsidRDefault="005753EA">
      <w:pPr>
        <w:pStyle w:val="a3"/>
      </w:pPr>
      <w:r>
        <w:t xml:space="preserve">　　今天時間到了，我們就學習到此地。祝大家法喜充滿，阿彌陀佛。　　</w:t>
      </w:r>
    </w:p>
    <w:sectPr w:rsidR="005753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CA51F" w14:textId="77777777" w:rsidR="005753EA" w:rsidRDefault="005753EA" w:rsidP="007538DC">
      <w:r>
        <w:separator/>
      </w:r>
    </w:p>
  </w:endnote>
  <w:endnote w:type="continuationSeparator" w:id="0">
    <w:p w14:paraId="0662A11E" w14:textId="77777777" w:rsidR="005753EA" w:rsidRDefault="005753EA" w:rsidP="00753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05A5E" w14:textId="77777777" w:rsidR="005753EA" w:rsidRDefault="005753EA" w:rsidP="007538DC">
      <w:r>
        <w:separator/>
      </w:r>
    </w:p>
  </w:footnote>
  <w:footnote w:type="continuationSeparator" w:id="0">
    <w:p w14:paraId="74AC3CA9" w14:textId="77777777" w:rsidR="005753EA" w:rsidRDefault="005753EA" w:rsidP="007538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DC"/>
    <w:rsid w:val="005753EA"/>
    <w:rsid w:val="007538D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EC7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38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38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38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38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1377</Words>
  <Characters>7849</Characters>
  <Application>Microsoft Office Word</Application>
  <DocSecurity>0</DocSecurity>
  <Lines>65</Lines>
  <Paragraphs>18</Paragraphs>
  <ScaleCrop>false</ScaleCrop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