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C09C" w14:textId="77777777" w:rsidR="00F822FF" w:rsidRDefault="00F822FF">
      <w:r>
        <w:t>淨土集</w:t>
      </w:r>
      <w:r>
        <w:t>—</w:t>
      </w:r>
      <w:r>
        <w:t xml:space="preserve">印光大師法語菁華　　悟道法師主講　　（第二集）　　</w:t>
      </w:r>
      <w:r>
        <w:t>2020/3/15</w:t>
      </w:r>
      <w:r>
        <w:t xml:space="preserve">　　台灣台南太和般若寺　　檔名：</w:t>
      </w:r>
      <w:r>
        <w:t xml:space="preserve">WD20-047-0002 </w:t>
      </w:r>
    </w:p>
    <w:p w14:paraId="7F59D7D1" w14:textId="77777777" w:rsidR="00F822FF" w:rsidRDefault="00F822FF">
      <w:pPr>
        <w:pStyle w:val="a3"/>
      </w:pPr>
      <w:r>
        <w:t xml:space="preserve">　　《淨土集．印光大師法語菁華》第一集。尊敬的諸位同修，以及網路前的同修，大家上午好。阿彌陀佛！昨天我們跟大家一起學習《淨土集．印光大師法語菁華》第一集，第一段。昨天這一段我們今天再簡單複習一遍：</w:t>
      </w:r>
      <w:r>
        <w:t xml:space="preserve"> </w:t>
      </w:r>
    </w:p>
    <w:p w14:paraId="34B96124" w14:textId="77777777" w:rsidR="00F822FF" w:rsidRDefault="00F822FF">
      <w:pPr>
        <w:pStyle w:val="a3"/>
      </w:pPr>
      <w:r>
        <w:t xml:space="preserve">　　【世之變亂之由奚在乎。一言以蔽之。眾生貪瞋之心所致而已。】</w:t>
      </w:r>
      <w:r>
        <w:t xml:space="preserve"> </w:t>
      </w:r>
    </w:p>
    <w:p w14:paraId="46D0716D" w14:textId="77777777" w:rsidR="00F822FF" w:rsidRDefault="00F822FF">
      <w:pPr>
        <w:pStyle w:val="a3"/>
      </w:pPr>
      <w:r>
        <w:t xml:space="preserve">　　印光祖師出現在我們這個世間，那個時候是清朝末年民國初年。當時正是第二次世界大戰，所以整個世界也是天災人禍，連綿不斷，災變、動亂。到我們今天，我們看看現在這個世界，這個災變，各種不正常的現象不斷的出現，這災變。整個世界動亂不安，天災人禍，一年比一年多，一次比一次嚴重。世界的變亂，它的緣由在哪裡？印祖一句話就給我們講清楚了，皆由眾生貪瞋之心所導致的，就是眾生有貪，貪心。我們做三時繫念，中峰國師開示的偈子，我們都常常念，「諸苦盡從貪欲起」，所有的苦難都是從貪欲所生起的。如果沒有貪欲，這些苦也都沒有了。印祖給我們舉出，我們比較容易看得到的、能夠理解的，為什麼這個世界的變亂是眾生貪瞋之心所導致？舉出我們現在大家都可以看得到的，而且非常明顯的。</w:t>
      </w:r>
      <w:r>
        <w:t xml:space="preserve"> </w:t>
      </w:r>
    </w:p>
    <w:p w14:paraId="459C4A26" w14:textId="77777777" w:rsidR="00F822FF" w:rsidRDefault="00F822FF">
      <w:pPr>
        <w:pStyle w:val="a3"/>
      </w:pPr>
      <w:r>
        <w:t xml:space="preserve">　　【貪心隨物質享受而激增。】</w:t>
      </w:r>
      <w:r>
        <w:t xml:space="preserve"> </w:t>
      </w:r>
    </w:p>
    <w:p w14:paraId="17D56EB2" w14:textId="77777777" w:rsidR="00F822FF" w:rsidRDefault="00F822FF">
      <w:pPr>
        <w:pStyle w:val="a3"/>
      </w:pPr>
      <w:r>
        <w:t xml:space="preserve">　　眾生無始劫以來都有貪瞋痴的煩惱，我們做三時繫念，每一時都要念一遍懺悔偈，「往昔所造諸惡業，皆由無始貪瞋痴；從身語意之所生」，所有惡業都是從貪瞋痴三毒煩惱所產生。意，心裡的貪瞋痴，就是思想來指揮身口造作種種惡業。『貪心隨物質享受而激增』，現在科學的發展，科技日新月異，為的是什麼？為的就是追求物質的享受。這個貪心會隨著我們追求物質享受而激烈的增長，它還不是慢慢的增長，而是激烈、很快速的增長。現在全世界的人類，可以說貪心激烈的增長到相當嚴重的程度，就是追求物質的享受。</w:t>
      </w:r>
      <w:r>
        <w:t xml:space="preserve"> </w:t>
      </w:r>
    </w:p>
    <w:p w14:paraId="720462CD" w14:textId="77777777" w:rsidR="00F822FF" w:rsidRDefault="00F822FF">
      <w:pPr>
        <w:pStyle w:val="a3"/>
      </w:pPr>
      <w:r>
        <w:t xml:space="preserve">　　【稍不遂。】</w:t>
      </w:r>
      <w:r>
        <w:t xml:space="preserve"> </w:t>
      </w:r>
    </w:p>
    <w:p w14:paraId="2D4F3EE5" w14:textId="77777777" w:rsidR="00F822FF" w:rsidRDefault="00F822FF">
      <w:pPr>
        <w:pStyle w:val="a3"/>
      </w:pPr>
      <w:r>
        <w:t xml:space="preserve">　　就是你追求不到自己要達到的目標。</w:t>
      </w:r>
      <w:r>
        <w:t xml:space="preserve"> </w:t>
      </w:r>
    </w:p>
    <w:p w14:paraId="542CAABC" w14:textId="77777777" w:rsidR="00F822FF" w:rsidRDefault="00F822FF">
      <w:pPr>
        <w:pStyle w:val="a3"/>
      </w:pPr>
      <w:r>
        <w:t xml:space="preserve">　　【則競爭隨之。】</w:t>
      </w:r>
      <w:r>
        <w:t xml:space="preserve"> </w:t>
      </w:r>
    </w:p>
    <w:p w14:paraId="509EDC71" w14:textId="77777777" w:rsidR="00F822FF" w:rsidRDefault="00F822FF">
      <w:pPr>
        <w:pStyle w:val="a3"/>
      </w:pPr>
      <w:r>
        <w:t xml:space="preserve">　　『競爭』，在我們中國傳統沒有講競爭的，這個競爭是外國，外國人從小都教競爭。中國，過去傳統的中國是講禮讓，講讓，不講爭。為什麼講讓？讓才能天下太平，爭就世界動亂，你爭我奪。所以，物質享受達不到自己追求的目標，那就競爭，特別是惡性競爭。</w:t>
      </w:r>
      <w:r>
        <w:t xml:space="preserve"> </w:t>
      </w:r>
    </w:p>
    <w:p w14:paraId="797BB556" w14:textId="77777777" w:rsidR="00F822FF" w:rsidRDefault="00F822FF">
      <w:pPr>
        <w:pStyle w:val="a3"/>
      </w:pPr>
      <w:r>
        <w:t xml:space="preserve">　　【又不遂。】</w:t>
      </w:r>
      <w:r>
        <w:t xml:space="preserve"> </w:t>
      </w:r>
    </w:p>
    <w:p w14:paraId="19E89FBA" w14:textId="77777777" w:rsidR="00F822FF" w:rsidRDefault="00F822FF">
      <w:pPr>
        <w:pStyle w:val="a3"/>
      </w:pPr>
      <w:r>
        <w:t xml:space="preserve">　　競爭又達不到。</w:t>
      </w:r>
      <w:r>
        <w:t xml:space="preserve"> </w:t>
      </w:r>
    </w:p>
    <w:p w14:paraId="0C44633D" w14:textId="77777777" w:rsidR="00F822FF" w:rsidRDefault="00F822FF">
      <w:pPr>
        <w:pStyle w:val="a3"/>
      </w:pPr>
      <w:r>
        <w:t xml:space="preserve">　　【則攻奪戰伐隨之。】</w:t>
      </w:r>
      <w:r>
        <w:t xml:space="preserve"> </w:t>
      </w:r>
    </w:p>
    <w:p w14:paraId="369FC545" w14:textId="77777777" w:rsidR="00F822FF" w:rsidRDefault="00F822FF">
      <w:pPr>
        <w:pStyle w:val="a3"/>
      </w:pPr>
      <w:r>
        <w:lastRenderedPageBreak/>
        <w:t xml:space="preserve">　　那就鬥爭、戰爭，就用武力去強取豪奪。我們現在看，自古以來，中國、外國戰爭，為什麼戰爭？就是掠奪物質（資源），追求物質享受。現代的戰爭也不例外，更是如此。你看現在我們這個地球上戰爭，二戰之後雖然不是全世界全面的戰爭，但是地區性的戰爭還是持續不斷，特別在中東地區，可以說連年戰火。像敘利亞、利比亞、伊拉克、阿富汗、土耳其、以色列，這邊戰爭還是不斷的，他為了什麼？歐美大國也派兵去參與，為了什麼？還是要去奪取這些石油的資源，要去掌控這些石油的商業利益，為這個而戰爭的。所以印光祖師講，競爭達不到，他就用武力去『攻奪戰伐』。所以現在科技的不斷發明，軍事武器不斷的提升，殺人的利器愈來愈厲害。發明這些幹什麼？為了搶奪用的。你爭我奪，你爭我也要爭。</w:t>
      </w:r>
      <w:r>
        <w:t xml:space="preserve"> </w:t>
      </w:r>
    </w:p>
    <w:p w14:paraId="2A5FC50E" w14:textId="77777777" w:rsidR="00F822FF" w:rsidRDefault="00F822FF">
      <w:pPr>
        <w:pStyle w:val="a3"/>
      </w:pPr>
      <w:r>
        <w:t xml:space="preserve">　　在春秋時代，《孟子》，這在四書裡面。孟子去見梁惠王，梁惠王看到他說，你來我的國家，對我國家有什麼利益、有什麼好處？孟子回答，大王何必言利，「上下交征利而國危矣」。你在上位的人講利，下面這些人民也講利，上下互相交征利，互相在爭取這個利，這個國家就危險了。所以《論語》講：「君子喻於義，小人喻於利」。小人只是講功利、講利害，他不講道義。君子講道義，所謂「君子愛財，取之有道」。合理的取得錢財，這是義；不合理的取得，那就是利。小人喻於利，君子喻於義。現在全世界都不講義，都是不合理的要去奪取資源，這個世界就大亂了，那災難就來了。所以戰爭結果就是：</w:t>
      </w:r>
      <w:r>
        <w:t xml:space="preserve"> </w:t>
      </w:r>
    </w:p>
    <w:p w14:paraId="37176D86" w14:textId="77777777" w:rsidR="00F822FF" w:rsidRDefault="00F822FF">
      <w:pPr>
        <w:pStyle w:val="a3"/>
      </w:pPr>
      <w:r>
        <w:t xml:space="preserve">　　【則死亡流離隨之。】</w:t>
      </w:r>
      <w:r>
        <w:t xml:space="preserve"> </w:t>
      </w:r>
    </w:p>
    <w:p w14:paraId="18D17371" w14:textId="77777777" w:rsidR="00F822FF" w:rsidRDefault="00F822FF">
      <w:pPr>
        <w:pStyle w:val="a3"/>
      </w:pPr>
      <w:r>
        <w:t xml:space="preserve">　　你看現在中東製造了多少難民。</w:t>
      </w:r>
      <w:r>
        <w:t xml:space="preserve"> </w:t>
      </w:r>
    </w:p>
    <w:p w14:paraId="36466DA6" w14:textId="77777777" w:rsidR="00F822FF" w:rsidRDefault="00F822FF">
      <w:pPr>
        <w:pStyle w:val="a3"/>
      </w:pPr>
      <w:r>
        <w:t xml:space="preserve">　　【則疫癘饑饉隨之。】</w:t>
      </w:r>
      <w:r>
        <w:t xml:space="preserve"> </w:t>
      </w:r>
    </w:p>
    <w:p w14:paraId="46E94A9A" w14:textId="77777777" w:rsidR="00F822FF" w:rsidRDefault="00F822FF">
      <w:pPr>
        <w:pStyle w:val="a3"/>
      </w:pPr>
      <w:r>
        <w:t xml:space="preserve">　　戰爭，隨著後面，『疫』就是瘟疫，現在的傳染病。去年底，今年到現在，這個新冠狀病毒的感染，還是持續不斷的在蔓延，蔓延到全球幾十個國家，這個是「疫」。戰爭後面跟著是瘟疫。『癘』是災癘。很多很奇怪的事情都發生了，澳洲的大火（森林大火）燒了四個多月，十幾億的生靈塗炭；南北極冰川快速融化，那些北極熊連站的地方都沒有了。氣候不正常，溫室效應，火災、水災、風災、地震，可以說年年都有，而且一年比一年多，一次比一次嚴重。這次的瘟疫比二ＯＯ三年的</w:t>
      </w:r>
      <w:r>
        <w:t>SARS</w:t>
      </w:r>
      <w:r>
        <w:t>更嚴重。所以這個災變、災癘，很多不尋常的事情都會發生，連天上下的冰雹，都下得像磚塊那麼大。義大利那邊，我看網路新聞，下的冰雹好像磚塊，汽車的玻璃都砸破了。</w:t>
      </w:r>
      <w:r>
        <w:t xml:space="preserve"> </w:t>
      </w:r>
    </w:p>
    <w:p w14:paraId="7EDFD2DA" w14:textId="77777777" w:rsidR="00F822FF" w:rsidRDefault="00F822FF">
      <w:pPr>
        <w:pStyle w:val="a3"/>
      </w:pPr>
      <w:r>
        <w:t xml:space="preserve">　　『饑饉』就是糧食缺乏、水資源缺乏。最近瘟疫還沒有結束，又來一個蝗蟲過境，從非洲幾十億的蝗蟲往中東、往印度，逼近中國大陸了。蝗蟲經過的地方，農作物都被吃光了，糧食就短缺，糧食短缺人就要挨餓了，饑饉。所以這些天災人禍跟著都來了。</w:t>
      </w:r>
      <w:r>
        <w:t xml:space="preserve"> </w:t>
      </w:r>
    </w:p>
    <w:p w14:paraId="6BA8FE63" w14:textId="77777777" w:rsidR="00F822FF" w:rsidRDefault="00F822FF">
      <w:pPr>
        <w:pStyle w:val="a3"/>
      </w:pPr>
      <w:r>
        <w:t xml:space="preserve">　　【則一切災禍隨之。】</w:t>
      </w:r>
      <w:r>
        <w:t xml:space="preserve"> </w:t>
      </w:r>
    </w:p>
    <w:p w14:paraId="4D340C48" w14:textId="77777777" w:rsidR="00F822FF" w:rsidRDefault="00F822FF">
      <w:pPr>
        <w:pStyle w:val="a3"/>
      </w:pPr>
      <w:r>
        <w:t xml:space="preserve">　　所有的災禍統統來了。為什麼有這些災禍？災難怎麼來的？印祖跟我們講，眾生的貪心引起的。中峰國師在《三時繫念》講：「諸苦皆從貪欲起」，人類不斷拼命的</w:t>
      </w:r>
      <w:r>
        <w:lastRenderedPageBreak/>
        <w:t>追求物質享受，但是貪心是無止境的，人心不足蛇吞象，這樣發展下去，到最後就世界毀滅。所以現在如果發生第三次世界大戰，就如印祖在這裡講的：</w:t>
      </w:r>
      <w:r>
        <w:t xml:space="preserve"> </w:t>
      </w:r>
    </w:p>
    <w:p w14:paraId="60C80AC9" w14:textId="77777777" w:rsidR="00F822FF" w:rsidRDefault="00F822FF">
      <w:pPr>
        <w:pStyle w:val="a3"/>
      </w:pPr>
      <w:r>
        <w:t xml:space="preserve">　　【瞋火熾然。世界灰燼矣。】</w:t>
      </w:r>
      <w:r>
        <w:t xml:space="preserve"> </w:t>
      </w:r>
    </w:p>
    <w:p w14:paraId="755298AF" w14:textId="77777777" w:rsidR="00F822FF" w:rsidRDefault="00F822FF">
      <w:pPr>
        <w:pStyle w:val="a3"/>
      </w:pPr>
      <w:r>
        <w:t xml:space="preserve">　　戰爭就是瞋恨心。為什麼起瞋恨心？達不到自己的目的。貪，貪不到，貪不到他瞋恨心就起來，瞋恨心起來就打起來了，現在的武器都是毀滅性的武器。如果核武大戰，真的就是印祖講的，『世界灰燼矣』，這個世界就成灰了，就毀滅了。根本的原因就是貪。所以中峰國師也是這麼講，「諸苦皆從貪欲起」。今天我們再看第二段：</w:t>
      </w:r>
      <w:r>
        <w:t xml:space="preserve"> </w:t>
      </w:r>
    </w:p>
    <w:p w14:paraId="7CB85F57" w14:textId="77777777" w:rsidR="00F822FF" w:rsidRDefault="00F822FF">
      <w:pPr>
        <w:pStyle w:val="a3"/>
      </w:pPr>
      <w:r>
        <w:t xml:space="preserve">　　【惟我如來。闡苦空之諦。以治眾生之貪。宏慈悲之旨。以治眾生之瞋。】</w:t>
      </w:r>
      <w:r>
        <w:t xml:space="preserve"> </w:t>
      </w:r>
    </w:p>
    <w:p w14:paraId="482E90DB" w14:textId="77777777" w:rsidR="00F822FF" w:rsidRDefault="00F822FF">
      <w:pPr>
        <w:pStyle w:val="a3"/>
      </w:pPr>
      <w:r>
        <w:t xml:space="preserve">　　第一段印祖給我們講，這個世界的災變，緣由都是從眾生的貪瞋之心所導致、所發展製造出來的。怎麼對治？『惟我如來』，「如來」就是釋迦如來，釋迦牟尼佛。如來是佛的十種通號之一，每一尊佛都有這個統稱，今佛如古佛再來。如來出世，『闡苦空之諦，以治眾生之貪』。「闡」是闡揚，將它發揚、說明，教我們覺悟。所以佛在《八大人覺經》也講，「第一覺悟：世間無常，國土危脆；四大苦空，五陰無我；生滅變異，虛偽無主；心是惡源，形為罪藪。如是觀察，漸離生死。」你看世間無常，國土危脆；四大苦空，五陰無我；生滅變異，虛偽無主，這是第一覺悟。第一覺悟勸我們佛弟子，「為佛弟子，常於晝夜，至心誦念，八大人覺」，這八條，第一條第一句佛就告訴我們，世間無常。我們居住的這個地球，國土很危脆（危是危險，脆是脆弱），也就很明顯告訴我們，這個天災人禍很多。</w:t>
      </w:r>
      <w:r>
        <w:t xml:space="preserve"> </w:t>
      </w:r>
    </w:p>
    <w:p w14:paraId="3D77EBF6" w14:textId="77777777" w:rsidR="00F822FF" w:rsidRDefault="00F822FF">
      <w:pPr>
        <w:pStyle w:val="a3"/>
      </w:pPr>
      <w:r>
        <w:t xml:space="preserve">　　四大苦空，我們這個身是四大合成的，地水火風，我們身體叫內四大，我們身體裡面這個四大；外面整個世界也是四大。地大，它是屬於物質，有體積的，體積最細的就是微塵，微塵我們肉眼看不到的。這些物質現象都是微塵集合起來，這是有體積的，再小它有體積。有體積的，這叫地大，這是講最基本的物質；第二，水大，水大就是有濕度的，有濕度都屬於水大；火大，就是有溫度，有溫度屬於火大；風大，風是動（動轉），我們看整個宇宙在動，風大。我們看到我們的身體、我們的骨頭，這些筋骨，這整個形骸屬於地大；我們身體有水分，屬於水大；身體有溫度，屬於火大；我們呼吸，在動，屬於風大。這個四大互相侵擾，佛在經典上講，有四百四病。所以我們這個身體有生老病死，這個很苦，生也苦，老也苦，病也苦，死也很苦，四百四病，互相干擾。</w:t>
      </w:r>
      <w:r>
        <w:t xml:space="preserve"> </w:t>
      </w:r>
    </w:p>
    <w:p w14:paraId="3CA4245E" w14:textId="77777777" w:rsidR="00F822FF" w:rsidRDefault="00F822FF">
      <w:pPr>
        <w:pStyle w:val="a3"/>
      </w:pPr>
      <w:r>
        <w:t xml:space="preserve">　　受、想、行、識屬於我們心理方面。心有求不得苦、愛別離苦、怨憎會苦、五陰熾盛苦。受、想、行、識，這個是精神上的苦；生老病死，這個四大地水火風，生理的苦，身心都苦。三苦、八苦，苦苦、壞苦、行苦。佛在《妙法蓮華經》講，三界統苦。你沒有出三界，是沒有快樂的，那個快樂也是假的，那個快樂叫壞苦，這個樂過去了，苦就來了。所以那個樂不是真的，那個樂是壞苦，還是苦，沒有真的快樂。佛講四聖諦，苦集滅道，諦是真實的意思。苦諦就是苦是真的，樂是假的，只要我們還在三界六道生死輪迴，只有苦，沒有樂，這個我們要覺悟。在佛法的修學，最起碼要脫離六道生死輪迴，證阿羅漢果。第一個階段得解脫，脫離六道，出離分段生死之苦，這是最起碼的。但是距離成佛還很遠，還要再修，還有變易生死。到成佛，這兩種生死完全就沒有了，才達到究竟解脫，得大自在。</w:t>
      </w:r>
      <w:r>
        <w:t xml:space="preserve"> </w:t>
      </w:r>
    </w:p>
    <w:p w14:paraId="0014087D" w14:textId="77777777" w:rsidR="00F822FF" w:rsidRDefault="00F822FF">
      <w:pPr>
        <w:pStyle w:val="a3"/>
      </w:pPr>
      <w:r>
        <w:t xml:space="preserve">　　我們這個世界苦、空，就是這個世界在《般若經》講，「一切法無所有，畢竟空，不可得」，六百卷《大般若經》所講的，總結就這三句話。《金剛經》一首很有名的偈子：「一切有為法，如夢幻泡影，如露亦如電，應作如是觀」。這個有為法包括精神、物質的，只要有變化、有生滅的，包括不相應行法（抽象概念）統統屬於有為法。在《百法明門論》，這個有為法精神、物質包括不相應行法（抽象概念）一共歸納九十四條，九十四種都是有為法，有生有滅；後面六個無為，只有最後第一百個「真如無為」，那是真的無為法，前面是相似無為法。相似無為法，第一個是「虛空無為」，我們看到這個虛空，三千年前是這樣的虛空，三千年後還是這樣的虛空，它沒有變。但是是不是真的無為？那叫做相似的，還不是真的無為。真正無為是只有一個「真如無為」，我們的自性。</w:t>
      </w:r>
      <w:r>
        <w:t xml:space="preserve"> </w:t>
      </w:r>
    </w:p>
    <w:p w14:paraId="1B964AD3" w14:textId="77777777" w:rsidR="00F822FF" w:rsidRDefault="00F822FF">
      <w:pPr>
        <w:pStyle w:val="a3"/>
      </w:pPr>
      <w:r>
        <w:t xml:space="preserve">　　一切有為法都是如夢幻泡影，如露亦如電，應作如是觀。一切有為法，有生、有滅的，好的、不好的，都是如夢幻泡影。好的善法，人天福報，好像做好夢；不好的，三惡道，就像做惡夢。不管好夢、惡夢，我們一覺醒過來，找也找不到，不是真的。但是我們正當在作夢，我們不曉得是假的，那這個感受就不一樣了，真的是有苦有樂，也有苦受、也有樂受，也有不苦不樂的。但一覺醒過來，全是虛妄的，找都找不到。佛用這個來讓我們去體會，我們現在看到整個世界，就像我們晚上睡覺作夢一樣，我們現在是做六道輪迴的大夢。</w:t>
      </w:r>
      <w:r>
        <w:t xml:space="preserve"> </w:t>
      </w:r>
    </w:p>
    <w:p w14:paraId="6FC148F5" w14:textId="77777777" w:rsidR="00F822FF" w:rsidRDefault="00F822FF">
      <w:pPr>
        <w:pStyle w:val="a3"/>
      </w:pPr>
      <w:r>
        <w:t xml:space="preserve">　　「惟我如來，闡苦空之諦」。這個空，我們到這個世間來兩手空空，走了也是兩手空空，所謂「生不帶來，死不帶去」、「萬般將不去，唯有業隨身」，這是我們這個世間的真相，就是苦、就是空。所以佛出現在世間，給我們發明這些道理，讓我們覺悟，不要再執著。發明這個苦空的真諦，來對治我們眾生的貪心。你貪，貪到最後你什麼也帶不走。我們這個世間，你得到再大的財富，縱然這個地球你統統得到了，那也不過借我們看幾十年而已。《般若經》講的，「一切法無所有，畢竟空，不可得」。無所有就是《金剛經》講的，「如夢幻泡影，如露亦如電」，那不是真的，剎那它在變化、在生滅的，是一個假相，無所有。不可得，你在這個當中你得不到，你也控制不了。我們最親近的就是這個身體，這個身體我們都不能控制，我們也得不到，它要老、它要病，我們也做不了主，那何況身外之物？這個身外之物，包括我們這個身體，只是我們暫時有使用權（支配的權力）而已，你不能佔有，你得不到，到最後就是一場空。講到最後，人死了是一場空，這個大家容易理解。實在講，現在就是一場空，當下就是空，不必等到死了之後才是空，當下、現在就空了。</w:t>
      </w:r>
      <w:r>
        <w:t xml:space="preserve"> </w:t>
      </w:r>
    </w:p>
    <w:p w14:paraId="6518D158" w14:textId="77777777" w:rsidR="00F822FF" w:rsidRDefault="00F822FF">
      <w:pPr>
        <w:pStyle w:val="a3"/>
      </w:pPr>
      <w:r>
        <w:t xml:space="preserve">　　《金剛經》講得最深入，「過去心不可得，現在心不可得，未來心不可得」，你得不到。你說過去，過去已經過去了，你找也找不到；說現在，現在馬上過去；說未來，未來還沒到，三心不可得。我們自己這個心都不可得，外面同樣的不可得。所以我們眼前這一切，只能說我們暫時使用（支配）的權力。我們現在有土地、有房子，叫所有權。所有權，實際上是什麼？我們活著的時候我們能使用，我們能去支配它。是不是真的所有權？沒有，如果一旦死了，再多的財富也不屬於你的，換別人的。你的名下登記得再多的財產，一口氣斷了，統統是跟我們自己都沒有關係。實在講，如果講近一點，不要等到死，我們晚上睡覺，兩眼一閉睡著了，白天這一切，包括我們的身體，我們的身外之物，我們的財產，銀行存多少錢、房子土地多少、股票有多少、有幾部車子，自己的家親眷屬，怎麼樣？我們一睡著了，白天這一切跟我們就沒關係，包括這個身體都沒關係了。我們如果常常這樣去想，我們人每一天要小死一次。這個小死跟大死，差別只是小死還在呼吸，大死就不能呼吸。睡著就跟死了一樣，白天這一切跟我都沒關係。常常這樣去觀想，我們就能夠看破這個世間、放下這個世間。</w:t>
      </w:r>
      <w:r>
        <w:t xml:space="preserve"> </w:t>
      </w:r>
    </w:p>
    <w:p w14:paraId="0423FE01" w14:textId="77777777" w:rsidR="00F822FF" w:rsidRDefault="00F822FF">
      <w:pPr>
        <w:pStyle w:val="a3"/>
      </w:pPr>
      <w:r>
        <w:t xml:space="preserve">　　所以闡苦空之諦，對治眾生的貪心。《八大人覺經》：「第二覺知：多欲為苦，生死疲勞，從貪欲起；少欲無為，身心自在」。生死疲勞，我們在六道裡面生死輪迴，從來沒有休息的。這樁事情從來沒有停止過的，生生死死，死死生生，從來沒有暫停的，所以生死疲勞，用疲勞來形容我們無始劫以來在六道生死輪迴，真的很疲勞。生死疲勞從什麼地方來？為什麼有生死？從貪欲起，貪！放不下。貪就迷惑，迷惑造業就受報，惑業苦。所以諸苦盡從貪欲起。《八大人覺經》第一覺悟破我們的見惑，我們知道六道輪迴，佛在經上給我們講，就是因為有見思惑，見惑八十八使，思惑八十一品。見惑比思惑容易斷，思惑比較難斷，因為思惑比較細。沒有深入去觀察，不知道原來生死是從這個貪心所產生的，往往我們無始劫以來都很習慣貪瞋痴，不是貪這個、就是貪那個。過去我們淨老和尚在講席當中也常講，世間法不貪，他現在來學佛，貪佛法。還是貪，那個貪心沒有變，只是換對象而已，自己要佔有、要控制、要去得到，也是貪；在世間法貪名、貪財、貪色、貪利，財色名利、五欲六塵。所以這個貪的範圍很廣。實在講，這個貪瞋痴層次不一樣，真正要斷到究竟圓滿，只有成佛。所以我們現在講，這是最粗的，六道的貪瞋痴。</w:t>
      </w:r>
      <w:r>
        <w:t xml:space="preserve"> </w:t>
      </w:r>
    </w:p>
    <w:p w14:paraId="73D42874" w14:textId="77777777" w:rsidR="00F822FF" w:rsidRDefault="00F822FF">
      <w:pPr>
        <w:pStyle w:val="a3"/>
      </w:pPr>
      <w:r>
        <w:t xml:space="preserve">　　「治眾生之貪」，這個世間我們什麼都得不到，我們知足身心就自在，不要過度的貪求，我們基本生活能過得去，這樣就可以了。我們要追求的是在道德學問，我們學佛人在道業上要精進，斷煩惱、破無明，修行要精進。所以一般世間人講，學佛的人很消極，講這句話是看哪一方面，從哪一方面來講。真正學佛的人，對造惡業很消極，對修善業很積極；反過來講，一般人造惡業很積極（貪瞋痴），修善業他就很消極。各有積極，各有消極，看你從哪一方面講。世間人，求人天福報很積極，求脫離六道生死輪迴很消極；真正學佛的人，求了生死、出三界很積極，對於六道生死輪迴這一方面很消極。各有積極，各有消極，看從哪一方面講。治貪，就是我們要知足常樂。我們人一生能知足，就是最富有的；如果人不知足，這個地球統統你的，還是覺得不夠，總是有欠缺，還要到外星球去，這個真的是人心不足蛇吞象，真的是這樣。</w:t>
      </w:r>
      <w:r>
        <w:t xml:space="preserve"> </w:t>
      </w:r>
    </w:p>
    <w:p w14:paraId="2D20DDE8" w14:textId="77777777" w:rsidR="00F822FF" w:rsidRDefault="00F822FF">
      <w:pPr>
        <w:pStyle w:val="a3"/>
      </w:pPr>
      <w:r>
        <w:t xml:space="preserve">　　下面這句，『宏慈悲之旨，以治眾生之瞋』。闡苦空之諦是對治眾生的貪，其實這個貪心如果對治下來，瞋恨心也就容易擺平了。但是有人瞋恨心還是很重的，我們這個貪瞋痴還很熾盛，有的人瞋恨表現的比貪更強烈，比方說某某人脾氣特別壞。對治瞋就是以慈悲，慈能與樂，悲能拔苦，慈悲。我們對眾生要有慈悲心，要有人溺己溺，人飢己飢這種精神。看到眾生苦，就如同自己受苦，所以悲能拔苦。慈能與樂，慈就是給與眾生安樂，幫助眾生離苦得樂。眾生，我們為什麼看他會瞋恨？他無禮、無知、魯莽，這個我們看了自然會生起瞋恨。</w:t>
      </w:r>
      <w:r>
        <w:t xml:space="preserve"> </w:t>
      </w:r>
    </w:p>
    <w:p w14:paraId="60EDD92F" w14:textId="77777777" w:rsidR="00F822FF" w:rsidRDefault="00F822FF">
      <w:pPr>
        <w:pStyle w:val="a3"/>
      </w:pPr>
      <w:r>
        <w:t xml:space="preserve">　　最近我們淨老和尚推廣中華傳統文化，特別蔡老師在馬來西亞漢學院給中小學老師、校長講的《群書治要》，這套我是推薦大家多聽。我現在都在聽這一套，現在我們有做播經機，希望這一套能多多的推廣。《群書治要》講政治，實在講，我們哪一個人能離開政治？你要管理一個家庭、管理一個小商店，政治就是管理眾人之事。你沒有學習中華傳統文化，你管自己都管不好，怎麼能管別人？自己管好了，你才能管別人。自己都管不好，去管別人能管得好，沒有這個事情。所以儒家講，修身、齊家、治國、平天下，從自己做起。看到別人不如法，憐憫他，這個時代的人沒有接受中華傳統文化的教育，他不懂，沒有人教他，要原諒他、憐憫他。我們憐憫心起來了，就不會去責怪他，反過來就想去幫助他。但是要幫助他，首先要自己修好了，才能去幫助別人，這個非常重要。所以第一個要明理，建議大家《群書治要》這一套多聽幾遍，非常有受用。</w:t>
      </w:r>
      <w:r>
        <w:t xml:space="preserve"> </w:t>
      </w:r>
    </w:p>
    <w:p w14:paraId="1FB1B9FE" w14:textId="77777777" w:rsidR="00F822FF" w:rsidRDefault="00F822FF">
      <w:pPr>
        <w:pStyle w:val="a3"/>
      </w:pPr>
      <w:r>
        <w:t xml:space="preserve">　　好，我們這次兩天就學習兩段《印光大師法語菁華》，下一次我們有因緣再來學習後面第三段。今天就跟大家學習、分享到這裡。祝大家福慧增長，平安吉祥。阿彌陀佛！　　</w:t>
      </w:r>
    </w:p>
    <w:sectPr w:rsidR="00F822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E1B30" w14:textId="77777777" w:rsidR="00F822FF" w:rsidRDefault="00F822FF" w:rsidP="00434F6A">
      <w:r>
        <w:separator/>
      </w:r>
    </w:p>
  </w:endnote>
  <w:endnote w:type="continuationSeparator" w:id="0">
    <w:p w14:paraId="62CB1CA8" w14:textId="77777777" w:rsidR="00F822FF" w:rsidRDefault="00F822FF" w:rsidP="00434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48B91" w14:textId="77777777" w:rsidR="00F822FF" w:rsidRDefault="00F822FF" w:rsidP="00434F6A">
      <w:r>
        <w:separator/>
      </w:r>
    </w:p>
  </w:footnote>
  <w:footnote w:type="continuationSeparator" w:id="0">
    <w:p w14:paraId="0331ED7D" w14:textId="77777777" w:rsidR="00F822FF" w:rsidRDefault="00F822FF" w:rsidP="00434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6A"/>
    <w:rsid w:val="00434F6A"/>
    <w:rsid w:val="007931EE"/>
    <w:rsid w:val="00F8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44B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F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F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F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F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982</Words>
  <Characters>5601</Characters>
  <Application>Microsoft Office Word</Application>
  <DocSecurity>0</DocSecurity>
  <Lines>46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