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65BD" w14:textId="77777777" w:rsidR="00634F75" w:rsidRDefault="00634F75">
      <w:r>
        <w:t>淨土集</w:t>
      </w:r>
      <w:r>
        <w:t>—</w:t>
      </w:r>
      <w:r>
        <w:t xml:space="preserve">印光大師法語菁華（因果無虛，善惡報應，禍福自致）　　悟道法師主講　　（第四集）　　</w:t>
      </w:r>
      <w:r>
        <w:t>2021/3/7</w:t>
      </w:r>
      <w:r>
        <w:t xml:space="preserve">　　台灣台東縣老人會館　　檔名：</w:t>
      </w:r>
      <w:r>
        <w:t xml:space="preserve">WD20-048-0004 </w:t>
      </w:r>
    </w:p>
    <w:p w14:paraId="5000EE22" w14:textId="77777777" w:rsidR="00634F75" w:rsidRDefault="00634F75">
      <w:pPr>
        <w:pStyle w:val="a3"/>
      </w:pPr>
      <w:r>
        <w:t xml:space="preserve">　　《淨土集．印光大師法語菁華》。尊敬的劉理事長，諸位同修大德，及網路前的同修，大家上午好。阿彌陀佛！請放掌。我們昨天學習到《印光大師法語菁華》第一集，第四條。第四條主要就是給我們開示要明瞭苦樂因果之相，這是知自它感應之用，要相信法界平等之體。昨天第五條沒有講完，我們今天接著看第五：</w:t>
      </w:r>
      <w:r>
        <w:t xml:space="preserve"> </w:t>
      </w:r>
    </w:p>
    <w:p w14:paraId="4EBC6C76" w14:textId="77777777" w:rsidR="00634F75" w:rsidRDefault="00634F75">
      <w:pPr>
        <w:pStyle w:val="a3"/>
      </w:pPr>
      <w:r>
        <w:t xml:space="preserve">　　【五。需知因果無虛。禍福自致。貧病夭獄。皆由別業。水旱刀兵。則自共業。業熟禍至。無能幸免。】</w:t>
      </w:r>
      <w:r>
        <w:t xml:space="preserve"> </w:t>
      </w:r>
    </w:p>
    <w:p w14:paraId="2D99CA1A" w14:textId="77777777" w:rsidR="00634F75" w:rsidRDefault="00634F75">
      <w:pPr>
        <w:pStyle w:val="a3"/>
      </w:pPr>
      <w:r>
        <w:t xml:space="preserve">　　昨天這段我們因為時間的關係，沒有比較詳細的來講解，我們今天再來補充。『需知』，需要知道『因果無虛』，「因果」是真實的。所謂「萬法皆空，因果不空」，因果相續不空、循環不空、轉變不空。因轉變成果，果又變成因，所以這個轉變不空。因果是相續不空、循環不空，所以「無虛」就是從這個地方講，因為一般佛法都是講空，空是講本體，因果是講這個相，我們前面第四條看到祖師的開示，「信法界平等之體」，我們每個眾生自性都是平等的，整個法界就是一體，這個體是空的。但是佛法又有一句話講，「真空妙有」。這個空它不是說什麼都沒有叫空。就是我們在一切現相當中，在這個有當中，知道當體是空的。</w:t>
      </w:r>
      <w:r>
        <w:t xml:space="preserve"> </w:t>
      </w:r>
    </w:p>
    <w:p w14:paraId="7FEB1C1C" w14:textId="77777777" w:rsidR="00634F75" w:rsidRDefault="00634F75">
      <w:pPr>
        <w:pStyle w:val="a3"/>
      </w:pPr>
      <w:r>
        <w:t xml:space="preserve">　　過去淨老和尚在講席當中常常用電視、電腦螢幕做比喻。我們看電視、電腦螢幕（大家現在都在看手機），你看那個螢幕空空的。你把它關掉，那什麼也沒有，但是一打開什麼都有，那些相是有，有它不是真的。《金剛經》講，「凡所有相，皆是虛妄」，相不是真實的。不是真實的，不是說沒有，是虛妄。這些相從哪裡來？相就是有，有這些現相，從空來的，空是有的本體。所以《心經》講，「色即是空，空即是色；色不異空，空不異色」，所以講空，不是什麼都沒有叫空。就是有當中，它當體是空的，了不可得，但是現相有沒有？有。你看前面講，「明苦樂因果之相，知自它感應之用」。有，但是它當體是空的。</w:t>
      </w:r>
      <w:r>
        <w:t xml:space="preserve"> </w:t>
      </w:r>
    </w:p>
    <w:p w14:paraId="79A2681D" w14:textId="77777777" w:rsidR="00634F75" w:rsidRDefault="00634F75">
      <w:pPr>
        <w:pStyle w:val="a3"/>
      </w:pPr>
      <w:r>
        <w:t xml:space="preserve">　　因果無虛，因果它不是虛妄的，無虛就是不空，我們講萬法皆空，因果不空。不空就是無虛，真有因果。我們六道輪迴這些現相離不開因果，十法界離不開因果，一真法界離不開因果，西方極樂世界、十方諸佛世界剎土，統統沒有離開因果兩個字。你看法藏比丘修因證果，建立了西方極樂世界，接引十方念佛的眾生往生到西方淨土，這都是因果。「法藏因地第四」，我們念《無量壽經》，因地是什麼？修因。成就了極樂世界是果。所以世出世間法，總離不開因果。因果不空，萬法皆空，空是說它的本體是空的，好像電視螢幕空的，電視螢幕你去摸，什麼都沒有，但是你頻道一打開什麼都有，什麼現相都出來了，那個就是不空。萬法皆空，就是螢幕本身是空的，那個有是從空現出來的，從那個本體（螢幕）現出來的。如果沒有那個螢幕，那你這些有也沒地方現，從哪裡出現？沒有。所以《心經》講，色即是空，空即是色；色不異空，空不異色。所以佛法講的空，不是什麼都沒有叫空，它是講當體是空，所以叫真空妙有。所以「需知」，必須要知道這個道理，因果無虛就是因果不空。我們一般講，「善有善報，惡有惡報；不是不報，時候未到」，這個都有因果。所以祖師在這裡，主要告訴我們要相信善惡因果報應這樁事實。</w:t>
      </w:r>
      <w:r>
        <w:t xml:space="preserve"> </w:t>
      </w:r>
    </w:p>
    <w:p w14:paraId="668109CF" w14:textId="77777777" w:rsidR="00634F75" w:rsidRDefault="00634F75">
      <w:pPr>
        <w:pStyle w:val="a3"/>
      </w:pPr>
      <w:r>
        <w:lastRenderedPageBreak/>
        <w:t xml:space="preserve">　　『禍福自致』，「禍」是災禍，「福」是福報。我們中國人講五福臨門，那是福報；反過來就是災禍。「自致」就是自己導致的、自己造的，自己去承受、去承當，所謂自作自受。印光祖師一生極力提倡三本書：第一本《了凡四訓》、第二本《太上感應篇》、第三本《安士全書》，這三本書都是講因果報應的理論跟事實，因果教育。《太上感應篇》第一句話就給我們講，「禍福無門，惟人自召；善惡之報，如影隨形」。災禍跟福報，沒有門路，不是上帝給我們，也不是閻羅王給我們的，不是任何人給我們的，都是自己去招感來。善惡之報，如影隨形，自己造善業，你感得的就是福報；你造惡業，感得的就是災禍。「善有善報，惡有惡報」，善惡的果報是事實真相。所以災禍來了，也不能怨天尤人，自己感召來的，自己造作不善業感應的；福報來了，也不必歡喜，自己修善業感得來的。</w:t>
      </w:r>
      <w:r>
        <w:t xml:space="preserve"> </w:t>
      </w:r>
    </w:p>
    <w:p w14:paraId="7F622BFA" w14:textId="77777777" w:rsidR="00634F75" w:rsidRDefault="00634F75">
      <w:pPr>
        <w:pStyle w:val="a3"/>
      </w:pPr>
      <w:r>
        <w:t xml:space="preserve">　　『貧病夭獄，皆由別業』。貧窮、疾病、夭折，「夭」就是短命，「獄」是牢獄之災。各人的命運不一樣，「皆由別業」，別業就是各人的命運不一樣。同一個父母生的，兄弟姐妹，一家人每個人命運也不一樣，夫妻兩個人命運也不一樣。這個不一樣就是別業，就是各別的，各人造的業不一樣。所以《無量壽經》佛給我們講，「人在愛欲之中，獨生獨死，獨去獨來，苦樂自當，無有代者」。我們生到這個世間，自己獨自來，我們死了也自己走。縱然兩個人同時死，去的地方也不一樣，因為各人造的業不一樣。所以「會見無期」，將來不知道什麼時候再碰到，碰到也不認識了，輪迴，過去生的事情都忘了。唯有念佛往生極樂世界，那才是真的永遠不分離。在六道輪迴非常孤單、非常孤獨，獨生獨死，獨去獨來。</w:t>
      </w:r>
      <w:r>
        <w:t xml:space="preserve"> </w:t>
      </w:r>
    </w:p>
    <w:p w14:paraId="743E1798" w14:textId="77777777" w:rsidR="00634F75" w:rsidRDefault="00634F75">
      <w:pPr>
        <w:pStyle w:val="a3"/>
      </w:pPr>
      <w:r>
        <w:t xml:space="preserve">　　所以這個就是什麼？別業，各別的業，也就是每個人命運不一樣，兄弟姐妹，同樣的父母生的，個人命運也不一樣。不一樣就是各別的，別業不同。《了凡四訓》，發明這個命運的道理，就發明的非常透徹詳細。命運能不能改？可以。《了凡四訓》它就是改造命運的一個例子。孔先生給他算命，說他命中也沒有考上進士的命，大概只能考到舉人，到四川小縣做一個小縣長。命中沒有兒子，壽命五十三歲，哪一年考試考第幾名，今年要領國家的俸祿，領米領多少都給他算得絲毫不差，很小的事情都給他算的很準。他的壽命只有五十三歲，「八月十四日丑時，當終於正寢」。孔先生給他算命，他要去四川當小縣長，他說你五十三歲那一年，下半年要回家了，因為你八月十四日丑時就要死了，死在你自己家裡，寢就是在寢室，我們中國人講壽終正寢。他都把它記錄下來去對照，一一應驗。所以人就過得很消極，反正命中有就有，沒有就沒有，想也沒有用。</w:t>
      </w:r>
      <w:r>
        <w:t xml:space="preserve"> </w:t>
      </w:r>
    </w:p>
    <w:p w14:paraId="0D1C1324" w14:textId="77777777" w:rsidR="00634F75" w:rsidRDefault="00634F75">
      <w:pPr>
        <w:pStyle w:val="a3"/>
      </w:pPr>
      <w:r>
        <w:t xml:space="preserve">　　所以就到棲霞寺去拜訪雲谷禪師，跟他打坐三天三夜不瞑目。雲谷禪師看到：「你功夫不得了，凡夫不能作聖就是因為有妄念。我看你跟我坐三天三夜，不起一個念頭，你是什麼樣的功夫？」袁先生講：「我的命被孔先生算定了，我想也沒用，我就乾脆不想了。」所以雲谷禪師聽到哈哈大笑說：「我原來以為你是什麼豪傑，有什麼功夫，原來還是一個凡夫。」他覺得很奇怪，怎麼這麼說？他說你的命，這一、二十年都被人家算定，你自己都沒有去給它做一點點的轉變，那你不是凡夫是什麼？他就覺得很好奇，命就是固定的，那還能改嗎？於是雲谷禪師就給他開示改造命運的這些道理、方法，他聽懂了，真的努力斷惡修善，後來他命中沒有兒子，也有兩個很好的兒子；考試，孔先生算考第三名，他忽然考第一名；原來是在四川偏僻的小縣當個小縣長，現在是在河北寶坻知縣。現在我們如果到大陸去旅遊，就知道寶坻靠近北京。在古時候，那等於現在的北京市長，在皇帝腳下。它跟孔先生算的就不一樣，改</w:t>
      </w:r>
      <w:r>
        <w:lastRenderedPageBreak/>
        <w:t>變了，提升了。孔先生算他只有活到五十三歲，五十三歲他也平安度過了，後來活到七十四歲，延壽延了二十一年，命運改了。</w:t>
      </w:r>
      <w:r>
        <w:t xml:space="preserve"> </w:t>
      </w:r>
    </w:p>
    <w:p w14:paraId="0916F55E" w14:textId="77777777" w:rsidR="00634F75" w:rsidRDefault="00634F75">
      <w:pPr>
        <w:pStyle w:val="a3"/>
      </w:pPr>
      <w:r>
        <w:t xml:space="preserve">　　這是古人，我們看到這個書覺得是古時候的人，現代人改造命運的也大有人在，只是我們不認識。但是我們熟悉的淨老和尚，大家都聽過，他年輕的相片，不會看相算命的，你一看也知道這個人薄福、沒福報，又是短命相，他下巴尖尖的，但頭腦不錯。後來出家了，出家三個戒兄弟同年，出家同時去受戒，後來他們三個人也一同去給人家算命，算命先生跟他們講，他說你們三個人壽命過不了四十五歲。我們老和尚他很相信，他父親四十五歲過世的，像他的伯父、叔父，他的上一代四十五歲走的很多，他以為是遺傳。他兩個戒兄弟，一個明演，一個法融，一個四十五歲那一年，二月就先走了。</w:t>
      </w:r>
      <w:r>
        <w:t xml:space="preserve"> </w:t>
      </w:r>
    </w:p>
    <w:p w14:paraId="50CFCDD8" w14:textId="77777777" w:rsidR="00634F75" w:rsidRDefault="00634F75">
      <w:pPr>
        <w:pStyle w:val="a3"/>
      </w:pPr>
      <w:r>
        <w:t xml:space="preserve">　　五月這個去學密法。當時我們淨老和尚也約他一起到台中蓮社，跟雪廬老人學講經說法，他沒有接受淨老的建議。他說你講經說法，現代的人他也不會相信，你講了半天，他還聽不進去，他也不會相信。他說我去學密，學密學成就了就有神通，我一顯神通，不要講，大家統統相信了，大家都來信佛了。所以他去跟屈文六居士學密了。他也學得很認真，也有一點功夫。所以那個時候住在大溪關帝廟附近，他們三個人住那裡，所以他學密的這個戒兄，說他有通了，傍晚的時候在街上，看到大溪街上零零星星有一些鬼道眾生就出來了，他看得到。到晚上十點，尖峰時間，整個街都擠滿了鬼。所以我們老和尚當時講，這個神通沒得到，先得到鬼通，能看到鬼。後來五月，他還是逃不過，但是他比較好，就是自己身體不舒服，自己還能搭公車到榮總醫院，結果到那邊就過世了，四十五歲。</w:t>
      </w:r>
      <w:r>
        <w:t xml:space="preserve"> </w:t>
      </w:r>
    </w:p>
    <w:p w14:paraId="4F18C83C" w14:textId="77777777" w:rsidR="00634F75" w:rsidRDefault="00634F75">
      <w:pPr>
        <w:pStyle w:val="a3"/>
      </w:pPr>
      <w:r>
        <w:t xml:space="preserve">　　七月份，我們淨老和尚病倒了，那一年我二十一歲，我已經聽經聽兩年了，那個時候我們老和尚在基隆十方大覺寺講《楞嚴經》，我跟我弟弟去聽經。聽了三天，法師沒來了，我們也不曉得什麼原因。後來經過一個月，又聽說法師在台北車站對面，有個李月碧講堂又繼續講經，我們又去聽。後來在聽經的時候，聽師父講，他七月病了一個月，他說算命先生算他們三個都不過四十五歲，一個二月走，一個五月走，七月他病了，他想醫生只能醫病，不能醫命，神仙也救不了，所以他也沒有去看醫生，就念佛求往生。但是病了一個月，又好起來了，好起來又繼續講經了。到今年九十五歲，他延壽到今年是五十年了。原來沒有福報，章嘉大師教他修布施，現在福報也很大。</w:t>
      </w:r>
      <w:r>
        <w:t xml:space="preserve"> </w:t>
      </w:r>
    </w:p>
    <w:p w14:paraId="04C68DCD" w14:textId="77777777" w:rsidR="00634F75" w:rsidRDefault="00634F75">
      <w:pPr>
        <w:pStyle w:val="a3"/>
      </w:pPr>
      <w:r>
        <w:t xml:space="preserve">　　所以這也是現代，我們大家都看到實際上改造命運的例子。他能夠改，了凡先生能夠改，每一個人都能改，但是自己要先懂得改造命運的原理方法，如理如法去修，沒有一個不能改的。所以我們老和尚他改造命運，你看他延壽比了凡先生還殊勝，了凡先生延壽二十一年就不簡單了，一般延壽一紀十二年就不容易了，延了二十一年。我們老和尚延了五十年，他這一生主要是得力於講經弘法的功德。所以他改造命運，比他兩個戒兄殊勝太多了，所以弘法利生這個福報就很大了。在佛門，三寶裡面種福是最殊的，這個是我們讀了經典才知道。所以改造命運也就特別的明顯，特別的殊勝。這是講各別的別業，個人有個人的命運，命運不一樣，這是個人的。</w:t>
      </w:r>
      <w:r>
        <w:t xml:space="preserve"> </w:t>
      </w:r>
    </w:p>
    <w:p w14:paraId="503AA972" w14:textId="77777777" w:rsidR="00634F75" w:rsidRDefault="00634F75">
      <w:pPr>
        <w:pStyle w:val="a3"/>
      </w:pPr>
      <w:r>
        <w:t xml:space="preserve">　　『水旱刀兵，則自共業』。這個我們一般講天災人禍，水災、旱災，旱災就是缺水，水災是水太多了，風災、地震、瘟疫、傳染病，像現在新冠狀病毒的疫情就是瘟疫。饑饉就是饑荒，糧食缺乏。現在這個地球上還有氣候不正常，溫室效應。「刀兵」是戰爭，你看現在核子武器那麼多，實在講，過去的人沒有能力毀滅世界，現在的人有能力毀滅世界。光美國一個國家的核子武器就可以毀滅地球兩百次，那其他不要講。這個是什麼？災難，這是我們地球人類的共業。像這次新冠狀病毒的疫情是人類的共業，大家共同招感。但是共業當中有別業，有比較嚴重的地方，有比較不嚴重的地方，這個就是共業當中還有別業，各地方人民的業也不一樣。</w:t>
      </w:r>
      <w:r>
        <w:t xml:space="preserve"> </w:t>
      </w:r>
    </w:p>
    <w:p w14:paraId="75834830" w14:textId="77777777" w:rsidR="00634F75" w:rsidRDefault="00634F75">
      <w:pPr>
        <w:pStyle w:val="a3"/>
      </w:pPr>
      <w:r>
        <w:t xml:space="preserve">　　所以我們現在就是先修別業，再去影響共業。這條主要講個人的命運、家庭的家運、國家的國運、整個世界的世運，都有一個定數。禍福都是人自己製造出來的，要改變整個世界，那就要全人類共同斷惡修善，這就改了。如果有少數人斷惡修善，這個少數人他修別業，其他人他不相信，他不願意修。不願修，我們自己修，不能看到別人不修，我們也跟著不修；別人造惡業，我們也要造惡業，就大錯特錯。所以『業熟禍至，無能幸免』。「業」就是業報成熟了，業因果報，災禍就到了。果報現前，沒有一個人能夠避免，就是要去承受那個果報。這一條，主要跟我們講因果報應都是真實的道理，這些災難怎麼來的？都是眾生自己造的。下面我們再接著看第六條：</w:t>
      </w:r>
      <w:r>
        <w:t xml:space="preserve"> </w:t>
      </w:r>
    </w:p>
    <w:p w14:paraId="4875481B" w14:textId="77777777" w:rsidR="00634F75" w:rsidRDefault="00634F75">
      <w:pPr>
        <w:pStyle w:val="a3"/>
      </w:pPr>
      <w:r>
        <w:t xml:space="preserve">　　【六。欲求得福免禍。必先能泯惡力善。隨時。隨地。自勉。勉人。戒殺茹素。崇佛。惜福（惜物。節用。薄享。厚施）。宏法利生。多念觀音聖號。為眾生回向消災解劫。則人己兼利。為德無窮。獲福亦廣也。】</w:t>
      </w:r>
      <w:r>
        <w:t xml:space="preserve"> </w:t>
      </w:r>
    </w:p>
    <w:p w14:paraId="565C1896" w14:textId="77777777" w:rsidR="00634F75" w:rsidRDefault="00634F75">
      <w:pPr>
        <w:pStyle w:val="a3"/>
      </w:pPr>
      <w:r>
        <w:t xml:space="preserve">　　『欲求得福免禍』，我們前面學習到因果無虛，善惡報應，禍福自致，這個因果是真實的。我們要求得福報，避免災禍，這也是人之常情。全世界的人，沒有人說不要福報，他要災禍的，大概沒有這樣的人。都是希望災禍能避免，能得到福報，這是人之常情。明瞭這個因果的道理之後，我們想要得到福報，避免這些災禍，從個人、到家庭、到社會、到國家、到整個世界，都一樣的道理，當然從自己本身開始做起。『必先能泯惡力善』，「必」就是必須、必定的；「先」就是你先要能夠「泯惡」，泯就是一般講斷惡，把這個惡業斷除，不善業。不善業具體的講，就是《十善業道經》講的，不殺生、不偷盜、不邪淫、不妄語、不兩舌、不惡口、不綺語、不貪、不瞋、不痴，這十善業；反過來就是十惡業，斷十惡，努力修十善。善，就是所有的善法都歸十善，所有的惡法（不好的）都歸十惡，這是在《占察善惡業報經》佛講的。所以下面舉出來的這幾個例子，就是屬於十善，這是詳細說明。十善十惡它是一個總原則、總綱領，我們要懂這個道理。</w:t>
      </w:r>
      <w:r>
        <w:t xml:space="preserve"> </w:t>
      </w:r>
    </w:p>
    <w:p w14:paraId="26281819" w14:textId="77777777" w:rsidR="00634F75" w:rsidRDefault="00634F75">
      <w:pPr>
        <w:pStyle w:val="a3"/>
      </w:pPr>
      <w:r>
        <w:t xml:space="preserve">　　所以過去有人講，我們受五戒，佛只規定不飲酒，那抽煙可以嗎？吃安非他命可以嗎？那佛沒規定。如果這樣看，你又把那個戒條看死了、看呆了。它這一條就涵蓋，跟這個相關的都要戒除，不好的你就要戒。所以五戒十善沒有說孝順父母，奉事師長，那就不要孝順了？不是這樣解釋的。所以佛在《占察善惡業報經》，為什麼特別再說明凡是善的都歸類到十善，凡是惡的統統歸類到十惡，我們看了《占察經》講的，那我們就明白了。所以「泯惡力善」，力就是努力來修善。『隨時、隨地，自勉、勉人』。就是「隨時、隨地」，無論在什麼時候，無論在什麼地點，哪個地區、哪個環境，遇到有緣的人，我們就要勸勉。自己勉勵自己，同時也勸勉別人，所以這個叫「自勉勉人」。佛法常講，「自行化他」。《太上感應篇》也講，「正己化人」，自己端正了，才能夠去教化別人。所以這個勉勵也是要先自勉。自己都不先自勉，要去勸勉別人，別人的信心也生不起來。這是講一個總原則，就是斷惡修善，隨時隨地把斷惡修善這個道理勉勵自己，勸勉別人。勸別人，也是勸自己。</w:t>
      </w:r>
      <w:r>
        <w:t xml:space="preserve"> </w:t>
      </w:r>
    </w:p>
    <w:p w14:paraId="6B31363F" w14:textId="77777777" w:rsidR="00634F75" w:rsidRDefault="00634F75">
      <w:pPr>
        <w:pStyle w:val="a3"/>
      </w:pPr>
      <w:r>
        <w:t xml:space="preserve">　　下面舉出修善的幾個例子，那其他我們要以此類推。『戒殺茹素』，十善業道、五戒、沙彌戒、八關齋戒，第一條就是戒殺生。殺生是十惡業第一條，佛把這個殺生列在第一條，也就是針對我們娑婆世界，五濁惡世眾生造的業，針對性的來給我們講。因為我們地球上的人類，除了學佛的人，幾乎沒有人不殺生的，很少很少。絕大多數的人，認為殺生吃肉是正常的，大家都這麼殺。只有知道殺人有罪，殺害動物，大家就認為沒罪，而且還是應該的，牠要給我們吃的，這個完全是錯了。殺牠的生命來補充我們的營養，我們這個世界的人沒有慈悲心。所以佛針對我們娑婆世界這些閻浮提眾生，第一條戒殺生。</w:t>
      </w:r>
      <w:r>
        <w:t xml:space="preserve"> </w:t>
      </w:r>
    </w:p>
    <w:p w14:paraId="59FAED72" w14:textId="77777777" w:rsidR="00634F75" w:rsidRDefault="00634F75">
      <w:pPr>
        <w:pStyle w:val="a3"/>
      </w:pPr>
      <w:r>
        <w:t xml:space="preserve">　　一般殺生為了什麼？為了吃。如果吃素，自然也算是不殺生。你吃素，你不去買肉，那些殺生的人他沒生意，他也就不會去抓、不會去殺。他去抓、去殺為了什麼？為給人吃，人要吃，這個有市場、有生意，所以大家就去做這個生意，賺這個錢。但是賺這個錢是冤冤相報，一刀還一刀，一命還一命，你現在吃牠，將來牠的罪報受完了，牠到人間來；我們的福報享盡，我們到三惡道，到畜生道去做畜生，要還債。《楞嚴經》佛給我們講，「羊死為人，人死為羊」。現在我們在吃羊肉爐很好吃，現在吃得很痛快，將來還債就不痛快了。現在被我們殺來吃的那隻羊，牠也是過去生造罪業，牠也是不相信因果，牠也是殺生。過去生，我們也是造了罪業被他殺、被他吃；那我們現在罪業受滿了，到人間來，換他罪業造多了，又墮到畜生道，又變成羊了，換我們殺他、吃他。所以六道輪迴就是這麼一回事，互相殺、互相吃，吃牠半斤，還牠八兩，誰也佔不到便宜。</w:t>
      </w:r>
      <w:r>
        <w:t xml:space="preserve"> </w:t>
      </w:r>
    </w:p>
    <w:p w14:paraId="0A741140" w14:textId="77777777" w:rsidR="00634F75" w:rsidRDefault="00634F75">
      <w:pPr>
        <w:pStyle w:val="a3"/>
      </w:pPr>
      <w:r>
        <w:t xml:space="preserve">　　「戒殺茹素」，對我們自己來講，我們最好都是吃長素。我們勸別人，如果他還做不到，先勸他吃花素，初一、十五，吃早上，或者六齋、十齋日，吃三淨肉，不要買現成的，買來家裡活活的殺，那個家裡就很不吉祥，變殺戮的場所。連儒家也講，「聞其聲，不忍食其肉，是以君子遠庖廚也」。因為殺生都是在廚房，你看殺雞、殺鴨都在廚房，所以為什麼遠庖廚？去廚房聽到被宰殺動物的慘叫聲，你還忍心吃嗎？所以連儒家都講到，「惻隱之心，人皆有之」。佛法也有一個方便，就是如果還不能吃長素，最好吃三淨肉：不見殺、不聞殺、不為我殺，能夠吃長素最好。所以戒殺茹素就是斷惡修善，第一條。</w:t>
      </w:r>
      <w:r>
        <w:t xml:space="preserve"> </w:t>
      </w:r>
    </w:p>
    <w:p w14:paraId="21C667C5" w14:textId="77777777" w:rsidR="00634F75" w:rsidRDefault="00634F75">
      <w:pPr>
        <w:pStyle w:val="a3"/>
      </w:pPr>
      <w:r>
        <w:t xml:space="preserve">　　有關殺生跟不殺生、吃素，《安士全書》因果講的很多，舉出很多實際例子。講了很多很奇特的公案。有一個例子叫「賣齋立斃」，齋就是吃素，一個人發心吃素吃三年，他脖子長一個瘤，他就很生氣。他說吃素有什麼用，我還不是長一個瘤，他就不想再吃了，想明天開始吃肉。剛好被旁邊有一個人聽到了，他說你明天要開齋了，你吃這三年素的功德能不能賣給我，一天看多少錢。比如說一天三文錢，一年三百六十五天，三年加起來多少錢。這個人聽了，那也不錯，吃素竟然還有人要買，也就同意了。同意賣給他，然後寫個合約簽名。一手交錢，一手合約（買賣契約）就交給買齋的那個人。</w:t>
      </w:r>
      <w:r>
        <w:t xml:space="preserve"> </w:t>
      </w:r>
    </w:p>
    <w:p w14:paraId="5387A7CA" w14:textId="77777777" w:rsidR="00634F75" w:rsidRDefault="00634F75">
      <w:pPr>
        <w:pStyle w:val="a3"/>
      </w:pPr>
      <w:r>
        <w:t xml:space="preserve">　　這個吃齋的人，那天晚上睡覺看到黑白無常來了，拿了枷鎖腳鐐來了，要把他抓到閻王那邊。他說，你八個月前的壽命就到了，因為你吃素吃三年，現在長一個瘤，等於是重業輕報，不然你八個月前就該死了，就要把你抓走了。你現在不繼續吃了，那我們這個算盤算一算倒貼了，就是馬上要走了。他苦苦哀求這個鬼差，寬限他一日，「我趕快明天繼續吃，我把錢還給那個人，把他跟我買的要回來」。後來他第二天趕快去找那個人，那個人說對不起，昨天回來我就在佛前把它燒了迴向，他聽到馬上悔恨而死。這個《安士全書》裡面講，「賣齋立斃」。那個齋賣掉了，馬上就死了。</w:t>
      </w:r>
      <w:r>
        <w:t xml:space="preserve"> </w:t>
      </w:r>
    </w:p>
    <w:p w14:paraId="163CC534" w14:textId="77777777" w:rsidR="00634F75" w:rsidRDefault="00634F75">
      <w:pPr>
        <w:pStyle w:val="a3"/>
      </w:pPr>
      <w:r>
        <w:t xml:space="preserve">　　所以這個就是給我們一個因果報應的啟示，什麼都有因果的。你做好事，總是有幫助。有時候是重業輕報，這些都要深入因果報應的事理。不能只看到這個現象，就覺得做好事沒用，我們統統不要做了。那現在很多人就是認為這樣，你看某某人他不是做好事嗎？他怎麼死得還那麼慘？《安士全書》就講「為善惡終」，一生做好事，死得很慘，不好死。我們古人常常講，這個人幹壞事，會不得好死；某某人看他平常無惡不作，他卻好死，所以看到這個現象，他對這個「善有善報，惡有惡報」，他就不相信了。有一些人比較極端的，看到這樣還認為壞事多做一點，還是比較好的，那就真的很顛倒了。</w:t>
      </w:r>
      <w:r>
        <w:t xml:space="preserve"> </w:t>
      </w:r>
    </w:p>
    <w:p w14:paraId="3466270B" w14:textId="77777777" w:rsidR="00634F75" w:rsidRDefault="00634F75">
      <w:pPr>
        <w:pStyle w:val="a3"/>
      </w:pPr>
      <w:r>
        <w:t xml:space="preserve">　　所以《安士全書》這個都有分析出來，它說有一個人七世殺羊，他都善終。七世殺羊，為什麼？《無量壽經》跟我們講得很清楚，「賴其前世，福德營護，今世為惡，福德盡滅」。大家讀《無量壽經》，不都常常讀到這一句嗎？過去生他也有做好事，但是善有善報，惡有惡報，善報先成熟，它先報善的；惡報還沒有成熟，等到以後成熟再報。所以善惡果報，它也不是互相能夠代替的，所以才說「善有善報，惡有惡報」。這個道理我們要知道。所以這個人七世殺羊得善終，後來過了七世之後，這個七世殺的一一還報。這個就是我們平常講，「善有善報，惡有惡報；不是不報，時辰未到」，他時間沒到。時間到了，它就報了。所以因果通三世，不是說馬上造，它就馬上報。好像你去給人家借錢，不是說馬上借，馬上還，也是經過一段時間。</w:t>
      </w:r>
      <w:r>
        <w:t xml:space="preserve"> </w:t>
      </w:r>
    </w:p>
    <w:p w14:paraId="4DF4B1F4" w14:textId="77777777" w:rsidR="00634F75" w:rsidRDefault="00634F75">
      <w:pPr>
        <w:pStyle w:val="a3"/>
      </w:pPr>
      <w:r>
        <w:t xml:space="preserve">　　『崇佛、惜福』，推崇佛法，就是流通佛法。「惜福」下面有舉出幾個例子，『惜物、節用』，就是我們用的物品要愛惜、要節儉，不要浪費。『薄享、厚施』，就是自己不要太享受、太浪費；布施給別人，要多一些布施給人，救濟需要的人，這就是教我們勤儉、布施。勤儉，你不能慳貪，不布施；勤儉，但是你要布施。『宏法利生』，弘揚佛法，利益眾生，流通佛法。現在要弘揚佛法，每個人都能做，大家都有一部手機，你把講經、好的法語跟大家分享，你就在弘法，你就在利生，現在人人能做。『多念觀音聖號，為眾生回向消災解劫。』我們念《無量壽經》念到二十八品，「大士神光第二十八」，「善男子、善女人，若有急難恐怖，但自歸命觀世音菩薩，無不得解脫者」。所以佛在《無量壽經》特別提醒我們有災難的時候，除了念佛之外，多念觀音菩薩。印光祖師也是這樣子勸大家的，當時二次世界大戰，也是天災人禍。所以勸念佛的蓮友，念佛以外兼念觀音，為這個世界的眾生迴向，「消災解劫」，迴向給眾生。</w:t>
      </w:r>
      <w:r>
        <w:t xml:space="preserve"> </w:t>
      </w:r>
    </w:p>
    <w:p w14:paraId="3F5BB921" w14:textId="77777777" w:rsidR="00634F75" w:rsidRDefault="00634F75">
      <w:pPr>
        <w:pStyle w:val="a3"/>
      </w:pPr>
      <w:r>
        <w:t xml:space="preserve">　　『則人己兼利，為德無窮，獲福亦廣也。』如果能夠這樣修，別人、自己都得利益。做功德，這個功德就無窮盡，獲得的福報也很廣了。所以要懂得怎麼修，要明理，明白這些道理、方法。明白之後，人人都能修，沒有一個不能修的。特別印光祖師提倡這三本書，我們淨宗同修大家都要發心努力來學習，這個就功德無量。</w:t>
      </w:r>
      <w:r>
        <w:t xml:space="preserve"> </w:t>
      </w:r>
    </w:p>
    <w:p w14:paraId="3CD9F883" w14:textId="77777777" w:rsidR="00634F75" w:rsidRDefault="00634F75">
      <w:pPr>
        <w:pStyle w:val="a3"/>
      </w:pPr>
      <w:r>
        <w:t xml:space="preserve">　　好，今天時間到了，我們就先學習到這段。所以這次我們學習了三條，下面就等下一次我們再繼續來學習。祝大家福慧增長，法喜充滿。阿彌陀佛！　　</w:t>
      </w:r>
    </w:p>
    <w:sectPr w:rsidR="00634F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36193" w14:textId="77777777" w:rsidR="00634F75" w:rsidRDefault="00634F75" w:rsidP="009368A8">
      <w:r>
        <w:separator/>
      </w:r>
    </w:p>
  </w:endnote>
  <w:endnote w:type="continuationSeparator" w:id="0">
    <w:p w14:paraId="404947AF" w14:textId="77777777" w:rsidR="00634F75" w:rsidRDefault="00634F75" w:rsidP="00936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103B9" w14:textId="77777777" w:rsidR="00634F75" w:rsidRDefault="00634F75" w:rsidP="009368A8">
      <w:r>
        <w:separator/>
      </w:r>
    </w:p>
  </w:footnote>
  <w:footnote w:type="continuationSeparator" w:id="0">
    <w:p w14:paraId="3BF47AE0" w14:textId="77777777" w:rsidR="00634F75" w:rsidRDefault="00634F75" w:rsidP="009368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A8"/>
    <w:rsid w:val="00634F75"/>
    <w:rsid w:val="007931EE"/>
    <w:rsid w:val="0093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77D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68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68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68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68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