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D650" w14:textId="77777777" w:rsidR="00FE1DA4" w:rsidRDefault="00FE1DA4">
      <w:r>
        <w:t>兩分鐘開示</w:t>
      </w:r>
      <w:r>
        <w:t>—</w:t>
      </w:r>
      <w:r>
        <w:t>我們在六道中流浪生死，到處掛單。　　悟道法師主講　　（第二十八集）　　檔名：</w:t>
      </w:r>
      <w:r>
        <w:t xml:space="preserve">WD29-003-0028 </w:t>
      </w:r>
    </w:p>
    <w:p w14:paraId="769E7474" w14:textId="77777777" w:rsidR="00FE1DA4" w:rsidRDefault="00FE1DA4">
      <w:pPr>
        <w:pStyle w:val="a3"/>
      </w:pPr>
      <w:r>
        <w:t xml:space="preserve">　　我們在六道裡面包括十法界，都是暫時居住的，暫時掛單的，你在這個世間能住幾年？你再有錢，做皇帝，自古以來在清朝康熙皇帝做了六十一年的皇帝，還是要死。你再看看我們現實的人生，哪一樁事情它是永恆的？都是無常的。我們住一個地方，你能住多久？住一百年，一百年後你還是要走。我們在這個世界，你想透了，我們現在說這個財產是我所有的，我有所有權，其實哪裡真正有所有權？你死了，那個所有權都變別人的。剋實而論，說真的只有使用權，哪一個有所有權？我們在澳洲拿個永久居留，哪一個能夠永久居留？我們在三界六道裡面沒有一個永久居留的，都是暫時掛單的，這個就是有為法。</w:t>
      </w:r>
      <w:r>
        <w:t xml:space="preserve"> </w:t>
      </w:r>
    </w:p>
    <w:p w14:paraId="37E68B97" w14:textId="77777777" w:rsidR="00FE1DA4" w:rsidRDefault="00FE1DA4">
      <w:pPr>
        <w:pStyle w:val="a3"/>
      </w:pPr>
      <w:r>
        <w:t xml:space="preserve">　　無為法，你回歸到清淨法身了，那真的叫永久居留。你不會，那你就在六道裡面生死輪迴，六道十法界都是在流浪，都是暫時居住的。你不會無為舍，你就是要流浪，流浪生死，到處掛單；會了無為舍，原來不生不滅，永恆常住，那是真的。無為是真的，有為是假的。所以佛勸我們這些有為法要放下，你不要去執著，不要想去控制它，不要想去佔有它，因為你控制不了，你也佔有不了。不但我們身外之物你控制不了、佔有不了，就是你自己的身體你自己就控制不了、就佔有不了，那身外之物還能控制得了嗎？你還能佔有嗎？所以《般若經》上給我們講得很清楚，「一切法畢竟空，不可得，無所有」，你想要佔有、要控制，那都在打妄想。所以明白這個事實真相我們就放下，放下我們就自在了，隨緣度日，我們就自在。　　節錄自：</w:t>
      </w:r>
      <w:r>
        <w:t>WD15-003-0010</w:t>
      </w:r>
      <w:r>
        <w:t xml:space="preserve">千手千眼觀世音菩薩廣大圓滿無礙大悲心陀羅尼經（第十集）　　</w:t>
      </w:r>
    </w:p>
    <w:sectPr w:rsidR="00FE1D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D558" w14:textId="77777777" w:rsidR="00FE1DA4" w:rsidRDefault="00FE1DA4" w:rsidP="006C6016">
      <w:r>
        <w:separator/>
      </w:r>
    </w:p>
  </w:endnote>
  <w:endnote w:type="continuationSeparator" w:id="0">
    <w:p w14:paraId="5318DF7B" w14:textId="77777777" w:rsidR="00FE1DA4" w:rsidRDefault="00FE1DA4" w:rsidP="006C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23D6" w14:textId="77777777" w:rsidR="00FE1DA4" w:rsidRDefault="00FE1DA4" w:rsidP="006C6016">
      <w:r>
        <w:separator/>
      </w:r>
    </w:p>
  </w:footnote>
  <w:footnote w:type="continuationSeparator" w:id="0">
    <w:p w14:paraId="514AD121" w14:textId="77777777" w:rsidR="00FE1DA4" w:rsidRDefault="00FE1DA4" w:rsidP="006C6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16"/>
    <w:rsid w:val="006C6016"/>
    <w:rsid w:val="007931EE"/>
    <w:rsid w:val="00FE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2D1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0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0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0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0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