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BCCC" w14:textId="77777777" w:rsidR="00490255" w:rsidRDefault="00490255">
      <w:r>
        <w:t>兩分鐘開示</w:t>
      </w:r>
      <w:r>
        <w:t>—</w:t>
      </w:r>
      <w:r>
        <w:t>不是這句阿彌陀佛無效，是我們念的功夫還不夠。（閩南語）　　悟道法師主講　　（第三十四集）　　檔名：</w:t>
      </w:r>
      <w:r>
        <w:t xml:space="preserve">WD29-003-0034 </w:t>
      </w:r>
    </w:p>
    <w:p w14:paraId="372CB6C0" w14:textId="77777777" w:rsidR="00490255" w:rsidRDefault="00490255">
      <w:pPr>
        <w:pStyle w:val="a3"/>
      </w:pPr>
      <w:r>
        <w:t xml:space="preserve">　　念佛，如果念的至誠心還是不夠，我們要啟發自己的信心，我建議同修可以讀《龍舒淨土文》，宋朝國學進士王龍舒居士，我初學佛的時候常常看這本書，裡面有很多公案故事我很喜歡看。念佛也可以對治冤鬼，解冤釋結，也能治病。蓮池大師念一句阿彌陀佛，很久沒下雨，鬧旱災，他只念一句阿彌陀佛，念到哪裡雨就下到哪裡。可見不是這句阿彌陀佛無效，我們念的功夫還不夠，不是這句沒效。所以我們要從這裡細心去體會，信心不能受到動搖，要檢討如何念佛才能達到「一念相應一念佛，念念相應念念佛」。　　節錄自：</w:t>
      </w:r>
      <w:r>
        <w:t>WD05-001-0002</w:t>
      </w:r>
      <w:r>
        <w:t xml:space="preserve">大勢至菩薩念佛圓通章疏鈔菁華（第二集）　　</w:t>
      </w:r>
    </w:p>
    <w:sectPr w:rsidR="004902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9C082" w14:textId="77777777" w:rsidR="00490255" w:rsidRDefault="00490255" w:rsidP="00681693">
      <w:r>
        <w:separator/>
      </w:r>
    </w:p>
  </w:endnote>
  <w:endnote w:type="continuationSeparator" w:id="0">
    <w:p w14:paraId="33A636D5" w14:textId="77777777" w:rsidR="00490255" w:rsidRDefault="00490255" w:rsidP="00681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7E53E" w14:textId="77777777" w:rsidR="00490255" w:rsidRDefault="00490255" w:rsidP="00681693">
      <w:r>
        <w:separator/>
      </w:r>
    </w:p>
  </w:footnote>
  <w:footnote w:type="continuationSeparator" w:id="0">
    <w:p w14:paraId="13B5A8CC" w14:textId="77777777" w:rsidR="00490255" w:rsidRDefault="00490255" w:rsidP="006816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93"/>
    <w:rsid w:val="00490255"/>
    <w:rsid w:val="0068169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822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16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16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16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16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