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BC58" w14:textId="77777777" w:rsidR="00FF634D" w:rsidRDefault="00FF634D">
      <w:r>
        <w:t>兩分鐘開示</w:t>
      </w:r>
      <w:r>
        <w:t>—</w:t>
      </w:r>
      <w:r>
        <w:t>「一門深入」修懺悔，三年業障一定消！（閩南語）　　悟道法師主講　　（第四十集）　　檔名：</w:t>
      </w:r>
      <w:r>
        <w:t xml:space="preserve">WD29-003-0040 </w:t>
      </w:r>
    </w:p>
    <w:p w14:paraId="40B86565" w14:textId="77777777" w:rsidR="00FF634D" w:rsidRDefault="00FF634D">
      <w:pPr>
        <w:pStyle w:val="a3"/>
      </w:pPr>
      <w:r>
        <w:t xml:space="preserve">　　每個人的業障輕重不同，有人輕，有人較重，有的人很重，就像人的病一樣，有的人病輕，有的人就重一點，有的人很嚴重。消除業障的方法很多，念佛是消除業障最有效、最方便、最簡單、最穩當的一個方法。念佛以外讀經也可以，讀大乘經典，我們淨土宗讀《無量壽經》，讀經也可以消業障。念咒也可以消業障，或是拜懺，拜佛也可以消業障。拜佛消業障也有它的功能，過去館長在世的時候，華藏圖書館一年都要拜一次三千佛，三千佛要拜三天，一年拜一次。實在講平常沒有拜，一年一次拜三千拜，拜三天下來腳都會癱軟，走路都像機器人一樣。但是拜到第三天就較輕鬆了，拜到第三天我的感受是身心較輕鬆，精神也比較好，雖然一天拜一千拜，念佛再拜佛，流了一身汗，但是拜完以後人很輕鬆，拜到最好的時候沒有了，結束了。</w:t>
      </w:r>
      <w:r>
        <w:t xml:space="preserve"> </w:t>
      </w:r>
    </w:p>
    <w:p w14:paraId="7D169D0B" w14:textId="77777777" w:rsidR="00FF634D" w:rsidRDefault="00FF634D">
      <w:pPr>
        <w:pStyle w:val="a3"/>
      </w:pPr>
      <w:r>
        <w:t xml:space="preserve">　　所以那時候我也常常研究這個問題，要修懺悔，乾脆我選一種認真來修，我們的導師說的「一門深入」，修三年業障一定消除。懺除業障的方法很多，在這麼多方法當中，我們修學淨土當然以念佛為主。我們念佛用一般念佛的方式，你一直念，你念到覺得心清淨，晚上睡覺不會做惡夢，身心感覺到很安穩、很輕安，善根慢慢就會發現，善根發相，你再去打精進佛七，至少也能達到功夫成片，一心不亂我不敢講，功夫成片絕對沒問題。你只要有這個現象就可以，持名念佛就是有這個方便，我們在念佛的當中就包括懺除業障。但是念的時間要夠、要密集，時間要長，業障才能消除，才能達到經典說的效果。念到業障消除，那時候你就有信心了，你知道這樣修學是正確的。　　節錄自：</w:t>
      </w:r>
      <w:r>
        <w:t>WD05-001-0002 </w:t>
      </w:r>
      <w:r>
        <w:t xml:space="preserve">大勢至菩薩念佛圓通章疏鈔菁華（第二集）　　</w:t>
      </w:r>
    </w:p>
    <w:sectPr w:rsidR="00FF63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58C3" w14:textId="77777777" w:rsidR="00FF634D" w:rsidRDefault="00FF634D" w:rsidP="00317BBD">
      <w:r>
        <w:separator/>
      </w:r>
    </w:p>
  </w:endnote>
  <w:endnote w:type="continuationSeparator" w:id="0">
    <w:p w14:paraId="7B2F088B" w14:textId="77777777" w:rsidR="00FF634D" w:rsidRDefault="00FF634D" w:rsidP="00317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4DAC" w14:textId="77777777" w:rsidR="00FF634D" w:rsidRDefault="00FF634D" w:rsidP="00317BBD">
      <w:r>
        <w:separator/>
      </w:r>
    </w:p>
  </w:footnote>
  <w:footnote w:type="continuationSeparator" w:id="0">
    <w:p w14:paraId="35E71409" w14:textId="77777777" w:rsidR="00FF634D" w:rsidRDefault="00FF634D" w:rsidP="00317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BD"/>
    <w:rsid w:val="00317BBD"/>
    <w:rsid w:val="007931EE"/>
    <w:rsid w:val="00F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5EB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