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1411" w14:textId="77777777" w:rsidR="008F4F28" w:rsidRDefault="008F4F28">
      <w:r>
        <w:t>兩分鐘開示</w:t>
      </w:r>
      <w:r>
        <w:t>—</w:t>
      </w:r>
      <w:r>
        <w:t>一旦失掉人身，再來做人的機會渺小。（閩南語）　　悟道法師主講　　（第四十一集）　　檔名：</w:t>
      </w:r>
      <w:r>
        <w:t xml:space="preserve">WD29-003-0041 </w:t>
      </w:r>
    </w:p>
    <w:p w14:paraId="352EA91E" w14:textId="77777777" w:rsidR="008F4F28" w:rsidRDefault="008F4F28">
      <w:pPr>
        <w:pStyle w:val="a3"/>
      </w:pPr>
      <w:r>
        <w:t xml:space="preserve">　　我們人死了之後，大多數墮入三惡道較多。佛在經典也有一個譬喻，譬喻須彌穿針，另外一個譬喻是指甲縫裡面的土。有一天釋迦牟尼佛經過一個地方，他就在地上抓起一把土來，又把這把土往地上丟。我們手去抓起一把土，又把土丟掉，指甲縫會沾一些土。佛就問阿難尊者：你看，地上的土比較多，還是我指甲縫裡面的土比較多？當然這就不必說了，大家都知道，地上的土比較多，指甲縫那一點點而已，那不成比例。佛這個意思是什麼？主要就是跟我們說，我們人如果死了以後，墮落到三惡道的機會就像大地的土這麼多，這個機會最多；我們人死了以後，下一世又再來做人，那個機會就像指甲縫裡的土那一點點而已。這就跟我們說明，人一失人身，要再得到人身的機會非常的渺小。</w:t>
      </w:r>
      <w:r>
        <w:t xml:space="preserve"> </w:t>
      </w:r>
    </w:p>
    <w:p w14:paraId="5A1AAEAD" w14:textId="77777777" w:rsidR="008F4F28" w:rsidRDefault="008F4F28">
      <w:pPr>
        <w:pStyle w:val="a3"/>
      </w:pPr>
      <w:r>
        <w:t xml:space="preserve">　　另外一個是穿針，說須彌山，須彌山是佛經講的一座很高很大的山，我們現在肉眼凡夫看不到。我們別說須彌山，我們現在在五樓，你在一樓放一支針，在五樓頂把線放下去，看能不能穿到針孔，穿得到嗎？可能穿一萬條線也沒一條線能夠穿到的。這是一個形容和譬喻，譬喻我們人失掉人身，要再來做人的機會就是那麼渺小。佛說這個話是不是比較過分？我們自己如果冷靜去想一想，我們每天從早到晚，我們心裡起心動念，我的念頭起了幾個善念？起了幾個惡念？凡是為自己想，自私的心，這個念頭就是惡念；如果是為眾生、為大眾，這個心就是善念，這是一個最簡單的標準。所以我們每天自己很冷靜去觀察，我今天起心動念，有幾個念頭想利益眾生？有幾個念頭自私自利想自己？如果你認真冷靜去反省檢討，你就會發覺原來我們的惡念太多，善念很少。換句話說，惡念多過善念，在六道輪迴裡面，當然死了之後墮落三惡道的機會就很多。所以善有善果，惡有惡報。你一天反省一遍，一年反省一遍，你才知道我們起心動念，確確實實惡念多善念少。　　節錄自：</w:t>
      </w:r>
      <w:r>
        <w:t>WD05-001-0003</w:t>
      </w:r>
      <w:r>
        <w:t xml:space="preserve">大勢至菩薩念佛圓通章疏鈔菁華（第三集）　　</w:t>
      </w:r>
    </w:p>
    <w:sectPr w:rsidR="008F4F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170E" w14:textId="77777777" w:rsidR="008F4F28" w:rsidRDefault="008F4F28" w:rsidP="0093725F">
      <w:r>
        <w:separator/>
      </w:r>
    </w:p>
  </w:endnote>
  <w:endnote w:type="continuationSeparator" w:id="0">
    <w:p w14:paraId="46F9F0E7" w14:textId="77777777" w:rsidR="008F4F28" w:rsidRDefault="008F4F28" w:rsidP="00937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3FA7" w14:textId="77777777" w:rsidR="008F4F28" w:rsidRDefault="008F4F28" w:rsidP="0093725F">
      <w:r>
        <w:separator/>
      </w:r>
    </w:p>
  </w:footnote>
  <w:footnote w:type="continuationSeparator" w:id="0">
    <w:p w14:paraId="2368A185" w14:textId="77777777" w:rsidR="008F4F28" w:rsidRDefault="008F4F28" w:rsidP="00937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5F"/>
    <w:rsid w:val="007931EE"/>
    <w:rsid w:val="008F4F28"/>
    <w:rsid w:val="0093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FE9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