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D9B" w14:textId="77777777" w:rsidR="001D262D" w:rsidRDefault="001D262D">
      <w:r>
        <w:t>兩分鐘開示</w:t>
      </w:r>
      <w:r>
        <w:t>—</w:t>
      </w:r>
      <w:r>
        <w:t>有些人不斷造惡，為何鬼神不去責備他？　　悟道法師主講　　（第五十六集）　　檔名：</w:t>
      </w:r>
      <w:r>
        <w:t xml:space="preserve">WD29-003-0056 </w:t>
      </w:r>
    </w:p>
    <w:p w14:paraId="1678FFE3" w14:textId="77777777" w:rsidR="001D262D" w:rsidRDefault="001D262D">
      <w:pPr>
        <w:pStyle w:val="a3"/>
      </w:pPr>
      <w:r>
        <w:t xml:space="preserve">　　我們人心起心動念很細微的，我們人感覺不到，但是鬼神對人的起心動念他都看得很清楚。雖然這個人平常是很賢能，但是偶爾起一念的私心，鬼神還是會去責備他。為什麼我們看到很多人，他不止一念，念念都是自私自利、利己損人的念頭，好像沒有看到鬼神去責備他？鬼神責備也是因為這個人是賢人，給他責備他能改過，他才會去責備他。如果這個人他根本就沒有心去悔改，你責備他也沒有用。所以，能得到鬼神責備的人他也是有相當的條件，不然鬼神看他一直造惡業，他也不會去責備他。因為責備他，他也改不了，他也不能接受。不能接受，就惡業一直造，造到惡貫滿盈，果報現前，那就要去承受那個惡報了。</w:t>
      </w:r>
      <w:r>
        <w:t xml:space="preserve"> </w:t>
      </w:r>
    </w:p>
    <w:p w14:paraId="3AFD735E" w14:textId="77777777" w:rsidR="001D262D" w:rsidRDefault="001D262D">
      <w:pPr>
        <w:pStyle w:val="a3"/>
      </w:pPr>
      <w:r>
        <w:t xml:space="preserve">　　所以，有一念之私，能得到鬼神的責備，這個人還是很有善根的。像《俞淨意公遇灶神記》，他滿腔意惡，以為自己做了很多好事，其實貪瞋痴慢那個念頭太強烈，他自己不知道。連年都燒疏文，請灶神向上帝報告，他做這麼多好事，命運怎麼這麼坎坷、這麼悽慘，後來終於感應灶神現身給他開示。他能感應到灶神，就是說明他還有善根，他能接受，他能改過。有些人他到死了，他都不會懺悔、不會改過，鬼神責備他沒有用，這點我們一定要明白，能夠得到鬼神的責備，也是有相當的善根。　　節錄自：</w:t>
      </w:r>
      <w:r>
        <w:t>WD20-027-0001</w:t>
      </w:r>
      <w:r>
        <w:t xml:space="preserve">淨土集選講（第一集）　　</w:t>
      </w:r>
    </w:p>
    <w:sectPr w:rsidR="001D26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F225" w14:textId="77777777" w:rsidR="001D262D" w:rsidRDefault="001D262D" w:rsidP="003D6164">
      <w:r>
        <w:separator/>
      </w:r>
    </w:p>
  </w:endnote>
  <w:endnote w:type="continuationSeparator" w:id="0">
    <w:p w14:paraId="7B6EA83C" w14:textId="77777777" w:rsidR="001D262D" w:rsidRDefault="001D262D" w:rsidP="003D6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18E6" w14:textId="77777777" w:rsidR="001D262D" w:rsidRDefault="001D262D" w:rsidP="003D6164">
      <w:r>
        <w:separator/>
      </w:r>
    </w:p>
  </w:footnote>
  <w:footnote w:type="continuationSeparator" w:id="0">
    <w:p w14:paraId="351563D7" w14:textId="77777777" w:rsidR="001D262D" w:rsidRDefault="001D262D" w:rsidP="003D6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64"/>
    <w:rsid w:val="001D262D"/>
    <w:rsid w:val="003D61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CCE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1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1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1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1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