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B384" w14:textId="77777777" w:rsidR="00D27D3A" w:rsidRDefault="00D27D3A">
      <w:r>
        <w:t>兩分鐘開示</w:t>
      </w:r>
      <w:r>
        <w:t>—</w:t>
      </w:r>
      <w:r>
        <w:t>「超度牌位」寫到什麼時候可以停止？　　悟道法師主講　　（第六十集）　　檔名：</w:t>
      </w:r>
      <w:r>
        <w:t xml:space="preserve">WD29-003-0060 </w:t>
      </w:r>
    </w:p>
    <w:p w14:paraId="0051AAF8" w14:textId="77777777" w:rsidR="00D27D3A" w:rsidRDefault="00D27D3A">
      <w:pPr>
        <w:pStyle w:val="a3"/>
      </w:pPr>
      <w:r>
        <w:t xml:space="preserve">　　每一次做法會，大家說：每一次做法會好像都有冤親債主。我說：沒錯，因為每一次都是不同一批一批的。為什麼一批一批的？因為你每一生每一世都有六親眷屬，一生就是一批，生生世世無量劫，那多少？無量無邊！過去有同修問我說：悟道法師，我們寫牌位超度，要超度到什麼時候就不用再寫了？我說：寫到你成佛，你成佛就不用寫了，你現在還沒有成佛，要一直寫到成佛，度到成佛。所以你寫牌位超度不是超度一次就解決了，生生世世，無量無邊的。所以超度也是要超度到成佛的。　　節錄自：</w:t>
      </w:r>
      <w:r>
        <w:t>WD19-025-0003</w:t>
      </w:r>
      <w:r>
        <w:t xml:space="preserve">安士全書（第三集）　　</w:t>
      </w:r>
    </w:p>
    <w:sectPr w:rsidR="00D27D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EEADC" w14:textId="77777777" w:rsidR="00D27D3A" w:rsidRDefault="00D27D3A" w:rsidP="002E0049">
      <w:r>
        <w:separator/>
      </w:r>
    </w:p>
  </w:endnote>
  <w:endnote w:type="continuationSeparator" w:id="0">
    <w:p w14:paraId="40E3238B" w14:textId="77777777" w:rsidR="00D27D3A" w:rsidRDefault="00D27D3A" w:rsidP="002E0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042CF" w14:textId="77777777" w:rsidR="00D27D3A" w:rsidRDefault="00D27D3A" w:rsidP="002E0049">
      <w:r>
        <w:separator/>
      </w:r>
    </w:p>
  </w:footnote>
  <w:footnote w:type="continuationSeparator" w:id="0">
    <w:p w14:paraId="17791095" w14:textId="77777777" w:rsidR="00D27D3A" w:rsidRDefault="00D27D3A" w:rsidP="002E00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49"/>
    <w:rsid w:val="002E0049"/>
    <w:rsid w:val="007931EE"/>
    <w:rsid w:val="00D2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F01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00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00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00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00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