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208B" w14:textId="77777777" w:rsidR="0064164D" w:rsidRDefault="0064164D">
      <w:r>
        <w:t>兩分鐘開示</w:t>
      </w:r>
      <w:r>
        <w:t>—</w:t>
      </w:r>
      <w:r>
        <w:t>淨土法門是藥，娑婆的貪愛是忌。　　悟道法師主講　　（第一一三集）　　檔名：</w:t>
      </w:r>
      <w:r>
        <w:t xml:space="preserve">WD29-003-0113 </w:t>
      </w:r>
    </w:p>
    <w:p w14:paraId="22EA5CE0" w14:textId="77777777" w:rsidR="0064164D" w:rsidRDefault="0064164D">
      <w:pPr>
        <w:pStyle w:val="a3"/>
      </w:pPr>
      <w:r>
        <w:t xml:space="preserve">　　『由此觀之，淨土法門，藥也』，淨土法門是一服藥，『娑婆貪愛，忌也』，娑婆世界的貪愛是吃這個藥忌食的東西。我們吃中藥，吃過中藥的同修都有經驗，有些中藥吃了，醫生會告訴你，你什麼東西那是禁忌，那個不能吃的，吃的會把你這個藥性破壞掉。把這個比喻淨土法門是藥，娑婆的貪愛是忌。『服其藥，復飽食其忌，可乎』，就是說你一邊吃藥，又一邊吃那些破壞這個藥性的食物，你的藥吃下去被這個藥忌抵消掉了，等於沒吃。「可乎」，說這樣可以嗎？我們想一想大家也都明白，當然不可以。但是不可以，我們還是這樣，還是放不下。為什麼放不下？我們淨老和尚在講席當中也常常提起，我們放不下就是因為沒有看破，沒看破。也就是對娑婆世界的事實真相沒看清楚，對極樂世界的事實真相認識得也不夠，所以這世間放不下，願生西方的心生不起來。</w:t>
      </w:r>
      <w:r>
        <w:t xml:space="preserve"> </w:t>
      </w:r>
    </w:p>
    <w:p w14:paraId="13F9B1D4" w14:textId="77777777" w:rsidR="0064164D" w:rsidRDefault="0064164D">
      <w:pPr>
        <w:pStyle w:val="a3"/>
      </w:pPr>
      <w:r>
        <w:t xml:space="preserve">　　因此經教，學習經教，聽經聞法，講經說法，主要的目的無非是幫助我們看破的。　　節錄自：淨土集（第四集）</w:t>
      </w:r>
      <w:r>
        <w:t>WD20-018-0004</w:t>
      </w:r>
      <w:r>
        <w:t xml:space="preserve">　　</w:t>
      </w:r>
    </w:p>
    <w:sectPr w:rsidR="006416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2CF5F" w14:textId="77777777" w:rsidR="0064164D" w:rsidRDefault="0064164D" w:rsidP="00992A4D">
      <w:r>
        <w:separator/>
      </w:r>
    </w:p>
  </w:endnote>
  <w:endnote w:type="continuationSeparator" w:id="0">
    <w:p w14:paraId="555DD246" w14:textId="77777777" w:rsidR="0064164D" w:rsidRDefault="0064164D" w:rsidP="0099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5B35C" w14:textId="77777777" w:rsidR="0064164D" w:rsidRDefault="0064164D" w:rsidP="00992A4D">
      <w:r>
        <w:separator/>
      </w:r>
    </w:p>
  </w:footnote>
  <w:footnote w:type="continuationSeparator" w:id="0">
    <w:p w14:paraId="5E36173B" w14:textId="77777777" w:rsidR="0064164D" w:rsidRDefault="0064164D" w:rsidP="00992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4D"/>
    <w:rsid w:val="0064164D"/>
    <w:rsid w:val="007931EE"/>
    <w:rsid w:val="0099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4EF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A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A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A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A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