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B6EF" w14:textId="77777777" w:rsidR="00EC7485" w:rsidRDefault="00EC7485">
      <w:r>
        <w:t>兩分鐘開示</w:t>
      </w:r>
      <w:r>
        <w:t>—</w:t>
      </w:r>
      <w:r>
        <w:t>命中註定的生死簿。　　悟道法師主講　　（第一三七集）　　檔名：</w:t>
      </w:r>
      <w:r>
        <w:t xml:space="preserve">WD29-003-0137 </w:t>
      </w:r>
    </w:p>
    <w:p w14:paraId="491BC212" w14:textId="77777777" w:rsidR="00EC7485" w:rsidRDefault="00EC7485">
      <w:pPr>
        <w:pStyle w:val="a3"/>
      </w:pPr>
      <w:r>
        <w:t xml:space="preserve">　　人的生死善惡，鬼神有記載。朱老居士他有個朋友走陰差，這個差就是公差，我們現在講去做義工，職位不高，傳遞公文。有一天接到上海城隍送一批生死簿過來。在我們人間，上海市長地位很大，蘇州市長地位比較小，但是陰間不一樣，陰間上海是縣，城隍是鬼道裡的縣長，蘇州是都城隍，好比是省長，所以蘇州城隍管上海的。上海那邊有一批生死簿送到都城隍這裡，那個走陰差的朋友，他就隨便給它翻了一下，覺得很奇怪，名字有五個字、六個字的，整本都是。生死簿註名哪些人哪一天要死的，他從來沒有見過，中國人名字，複姓，最多四個字。第二天他把這個信息告訴朱老居士這幾個朋友，有這麼一個奇怪的事情，不曉得為什麼，大家也不知道。經過三個月，日本人在上海發動一二八戰爭，大家才恍然大悟。在這個戰爭死亡的日本人，名冊三個月前就送到都城隍那裡。這就說明戰爭裡面死亡的，都是命中註定的，不該死的名冊上沒有，子彈打到身上也不會死。為什麼要死？為什麼要傷？都是自己造的業。所以朱老居士講，人死亡沒有一個是冤枉死的，全是自作自受。　　節錄自：無量壽經選講（三十三品至三十七品）第二十二集）</w:t>
      </w:r>
      <w:r>
        <w:t>WD02-013-0022</w:t>
      </w:r>
      <w:r>
        <w:t xml:space="preserve">　　</w:t>
      </w:r>
    </w:p>
    <w:sectPr w:rsidR="00EC74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B8E46" w14:textId="77777777" w:rsidR="00EC7485" w:rsidRDefault="00EC7485" w:rsidP="00377945">
      <w:r>
        <w:separator/>
      </w:r>
    </w:p>
  </w:endnote>
  <w:endnote w:type="continuationSeparator" w:id="0">
    <w:p w14:paraId="081CFC4F" w14:textId="77777777" w:rsidR="00EC7485" w:rsidRDefault="00EC7485" w:rsidP="00377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F283C" w14:textId="77777777" w:rsidR="00EC7485" w:rsidRDefault="00EC7485" w:rsidP="00377945">
      <w:r>
        <w:separator/>
      </w:r>
    </w:p>
  </w:footnote>
  <w:footnote w:type="continuationSeparator" w:id="0">
    <w:p w14:paraId="53818D32" w14:textId="77777777" w:rsidR="00EC7485" w:rsidRDefault="00EC7485" w:rsidP="003779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45"/>
    <w:rsid w:val="00377945"/>
    <w:rsid w:val="007931EE"/>
    <w:rsid w:val="00EC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B8D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79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79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79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79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