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E05F" w14:textId="77777777" w:rsidR="00B10653" w:rsidRDefault="00B10653">
      <w:r>
        <w:t>兩分鐘開示</w:t>
      </w:r>
      <w:r>
        <w:t>—</w:t>
      </w:r>
      <w:r>
        <w:t>造口業得現世報的故事。　　悟道法師主講　　（第一四四集）　　檔名：</w:t>
      </w:r>
      <w:r>
        <w:t xml:space="preserve">WD29-003-0144 </w:t>
      </w:r>
    </w:p>
    <w:p w14:paraId="3F9B4F77" w14:textId="77777777" w:rsidR="00B10653" w:rsidRDefault="00B10653">
      <w:pPr>
        <w:pStyle w:val="a3"/>
      </w:pPr>
      <w:r>
        <w:t xml:space="preserve">　　毀謗這個會有果報的，不是說罵一罵、毀謗毀謗就沒事了，這個後面有果報，『說無舌瘡口報』。在紀曉嵐《閱微草堂筆記》，裡面有記一個公案。有一個大戶人家的女主人，下面很多婢女。紀曉嵐聽到她一個婢女講了這個事情，他把它記錄下來。她說以前有個女主人很會罵詈，就是惡口、毀謗，很會罵，什麼話都講得出來。後來要死的時候忽然就講不出話，而且舌頭一直爛，爛到整個口都爛掉了，爛光了。也沒有病，就是那個舌頭爛爛爛爛，爛到死了。後來那個婢女看到這樣，一生不敢隨便罵人，她不敢罵人，不敢毀謗，造這個口業，這個果報她看到了。所以這個果報也是示現給眾生看，看了之後知道經上講就是這個事情，不能造這個業，這個都是善巧方便。</w:t>
      </w:r>
      <w:r>
        <w:t xml:space="preserve"> </w:t>
      </w:r>
    </w:p>
    <w:p w14:paraId="4444667E" w14:textId="77777777" w:rsidR="00B10653" w:rsidRDefault="00B10653">
      <w:pPr>
        <w:pStyle w:val="a3"/>
      </w:pPr>
      <w:r>
        <w:t xml:space="preserve">　　另外，我們最近看老和尚推薦海賢老和尚這個光碟，第一版裡面有講到，海賢老和尚的八媽口業很不好，罵詈，又很凶。後來三十二歲的時候，自己把自己的舌頭咬斷，嚼舌根，把自己的舌頭咬斷；三十二歲生小孩，在一次的難產當中就死了。我們現在在人間看到「無舌瘡口報」，這是花報，果報在地獄，拔舌地獄。口業造很容易，但是地獄一墮不止五千劫，我們前面看到，百千億劫，那不得了，時間太長了，這個惡業造不得。　　節錄自：地藏菩薩本願經（第十九集）</w:t>
      </w:r>
      <w:r>
        <w:t>WD14-007-0019</w:t>
      </w:r>
      <w:r>
        <w:t xml:space="preserve">　　</w:t>
      </w:r>
    </w:p>
    <w:sectPr w:rsidR="00B106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27825" w14:textId="77777777" w:rsidR="00B10653" w:rsidRDefault="00B10653" w:rsidP="0059652A">
      <w:r>
        <w:separator/>
      </w:r>
    </w:p>
  </w:endnote>
  <w:endnote w:type="continuationSeparator" w:id="0">
    <w:p w14:paraId="3BA6E00B" w14:textId="77777777" w:rsidR="00B10653" w:rsidRDefault="00B10653" w:rsidP="00596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97106" w14:textId="77777777" w:rsidR="00B10653" w:rsidRDefault="00B10653" w:rsidP="0059652A">
      <w:r>
        <w:separator/>
      </w:r>
    </w:p>
  </w:footnote>
  <w:footnote w:type="continuationSeparator" w:id="0">
    <w:p w14:paraId="4733E84A" w14:textId="77777777" w:rsidR="00B10653" w:rsidRDefault="00B10653" w:rsidP="005965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2A"/>
    <w:rsid w:val="0059652A"/>
    <w:rsid w:val="007931EE"/>
    <w:rsid w:val="00B1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B09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65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65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65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65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