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0644" w14:textId="77777777" w:rsidR="004E6ED8" w:rsidRDefault="004E6ED8">
      <w:r>
        <w:t>兩分鐘開示</w:t>
      </w:r>
      <w:r>
        <w:t>—</w:t>
      </w:r>
      <w:r>
        <w:t>天災人禍，不是上天給的。　　悟道法師主講　　（第一五六集）　　檔名：</w:t>
      </w:r>
      <w:r>
        <w:t xml:space="preserve">WD29-003-0156 </w:t>
      </w:r>
    </w:p>
    <w:p w14:paraId="244E3BEA" w14:textId="77777777" w:rsidR="004E6ED8" w:rsidRDefault="004E6ED8">
      <w:pPr>
        <w:pStyle w:val="a3"/>
      </w:pPr>
      <w:r>
        <w:t xml:space="preserve">　　現在的政治很亂，全世界人都不安，天災人禍愈來愈多，一年比一年多、一次比一次嚴重。所以災難就特別多，災難多也就是人心不善造成的，造惡業；不是上帝處罰人類，也不是閻羅王處罰人類，都是人自己製造的。《太上感應篇》第一句就講，「禍福無門，惟人自召；善惡之報，如影隨形」。禍跟福沒有門路，不是誰給的，人自己去製造的、感召來的。「善惡之報，如影隨形」，造善你得善報，造惡就得惡報，這講因果教育。儒家講政治，當然他也有講因果，你看《易經》講「積善之家，必有餘慶；積不善之家，必有餘殃」，那個就是因果，只是說孔子比較偏重講倫理道德這一方面、講政治方面。　　節錄自：花蓮淨宗學會歲末講話</w:t>
      </w:r>
      <w:r>
        <w:t xml:space="preserve"> WD32-134-0001</w:t>
      </w:r>
      <w:r>
        <w:t xml:space="preserve">　　</w:t>
      </w:r>
    </w:p>
    <w:sectPr w:rsidR="004E6E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5D31A" w14:textId="77777777" w:rsidR="004E6ED8" w:rsidRDefault="004E6ED8" w:rsidP="00FC6288">
      <w:r>
        <w:separator/>
      </w:r>
    </w:p>
  </w:endnote>
  <w:endnote w:type="continuationSeparator" w:id="0">
    <w:p w14:paraId="56332788" w14:textId="77777777" w:rsidR="004E6ED8" w:rsidRDefault="004E6ED8" w:rsidP="00FC6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98B86" w14:textId="77777777" w:rsidR="004E6ED8" w:rsidRDefault="004E6ED8" w:rsidP="00FC6288">
      <w:r>
        <w:separator/>
      </w:r>
    </w:p>
  </w:footnote>
  <w:footnote w:type="continuationSeparator" w:id="0">
    <w:p w14:paraId="6EF87A18" w14:textId="77777777" w:rsidR="004E6ED8" w:rsidRDefault="004E6ED8" w:rsidP="00FC62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288"/>
    <w:rsid w:val="004E6ED8"/>
    <w:rsid w:val="007931EE"/>
    <w:rsid w:val="00FC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9EC0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2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2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2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2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