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170A" w14:textId="77777777" w:rsidR="008279FB" w:rsidRDefault="008279FB">
      <w:r>
        <w:t>兩分鐘開示</w:t>
      </w:r>
      <w:r>
        <w:t>—</w:t>
      </w:r>
      <w:r>
        <w:t>為何有人今生尊貴？有人卑賤？　　悟道法師主講　　（第一七二集）　　檔名：</w:t>
      </w:r>
      <w:r>
        <w:t xml:space="preserve">WD29-003-0172 </w:t>
      </w:r>
    </w:p>
    <w:p w14:paraId="33C898AD" w14:textId="77777777" w:rsidR="008279FB" w:rsidRDefault="008279FB">
      <w:pPr>
        <w:pStyle w:val="a3"/>
      </w:pPr>
      <w:r>
        <w:t xml:space="preserve">　　「卑賤：驕己凌人，負他財物，薄視僧尼。」卑賤就是沒有地位，這都是過去世驕慢、欺凌別人一個因素。第二個因素是負他財物，欠人家的錢不還，借錢不還。薄視僧尼，對出家的僧尼，男眾、女眾輕視、輕慢，不恭敬。現在社會上這樣的人還不少，看到出家人他看了就很輕視的，甚至有的人他還出惡言毀謗，這個都有，將來會得到卑賤這種果報。「尊貴：信奉三寶，力行善事，處己謙和。」這是得到尊貴的果報，信奉三寶，力行善事，努力行善，多做好事。處己謙和，自己謙虛，恭敬別人，特別對三寶恭敬。　　節錄自：淨土集</w:t>
      </w:r>
      <w:r>
        <w:t>—</w:t>
      </w:r>
      <w:r>
        <w:t>印光大師法語菁華（第五集）</w:t>
      </w:r>
      <w:r>
        <w:t>WD20-032-0005</w:t>
      </w:r>
      <w:r>
        <w:t xml:space="preserve">　　</w:t>
      </w:r>
    </w:p>
    <w:sectPr w:rsidR="008279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078C" w14:textId="77777777" w:rsidR="008279FB" w:rsidRDefault="008279FB" w:rsidP="00E201C3">
      <w:r>
        <w:separator/>
      </w:r>
    </w:p>
  </w:endnote>
  <w:endnote w:type="continuationSeparator" w:id="0">
    <w:p w14:paraId="4703362F" w14:textId="77777777" w:rsidR="008279FB" w:rsidRDefault="008279FB" w:rsidP="00E20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039C" w14:textId="77777777" w:rsidR="008279FB" w:rsidRDefault="008279FB" w:rsidP="00E201C3">
      <w:r>
        <w:separator/>
      </w:r>
    </w:p>
  </w:footnote>
  <w:footnote w:type="continuationSeparator" w:id="0">
    <w:p w14:paraId="170F4E29" w14:textId="77777777" w:rsidR="008279FB" w:rsidRDefault="008279FB" w:rsidP="00E20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C3"/>
    <w:rsid w:val="007931EE"/>
    <w:rsid w:val="008279FB"/>
    <w:rsid w:val="00E2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847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