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A9BD6" w14:textId="77777777" w:rsidR="00FC1CF6" w:rsidRDefault="00FC1CF6">
      <w:r>
        <w:t>兩分鐘開示</w:t>
      </w:r>
      <w:r>
        <w:t>—</w:t>
      </w:r>
      <w:r>
        <w:t>如何在臨終時不驚不怖？　　悟道法師主講　　（第一七五集）　　檔名：</w:t>
      </w:r>
      <w:r>
        <w:t xml:space="preserve">WD29-003-0175 </w:t>
      </w:r>
    </w:p>
    <w:p w14:paraId="69B92F31" w14:textId="77777777" w:rsidR="00FC1CF6" w:rsidRDefault="00FC1CF6">
      <w:pPr>
        <w:pStyle w:val="a3"/>
      </w:pPr>
      <w:r>
        <w:t xml:space="preserve">　　我們看《彌陀經》講善男子、善女人，就是最起碼我們具足十善業道，然後你去打一個佛七就功夫成片、一心不亂，然後臨命終的時候你就沒有恐怖。《無量壽經》講，你修十善業念佛發願往生極樂世界，臨命終的時候不驚不怖，你不會驚慌，你也沒有恐怖，就是《彌陀經》講的，「臨命終時，阿彌陀佛與諸聖眾現在其前，是人終時心不顛倒，即得往生極樂世界」。臨命終的時候心不顛倒，這個就非常重要，這個我們平常要修十善業，也是給我們念佛的助行非常重要的一部經典。　　節錄自：佛說十善業道經（第十三集</w:t>
      </w:r>
      <w:r>
        <w:t>) WD19-013-0013</w:t>
      </w:r>
      <w:r>
        <w:t xml:space="preserve">　　</w:t>
      </w:r>
    </w:p>
    <w:sectPr w:rsidR="00FC1CF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779AB" w14:textId="77777777" w:rsidR="00FC1CF6" w:rsidRDefault="00FC1CF6" w:rsidP="00302770">
      <w:r>
        <w:separator/>
      </w:r>
    </w:p>
  </w:endnote>
  <w:endnote w:type="continuationSeparator" w:id="0">
    <w:p w14:paraId="16D666CC" w14:textId="77777777" w:rsidR="00FC1CF6" w:rsidRDefault="00FC1CF6" w:rsidP="003027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5336B" w14:textId="77777777" w:rsidR="00FC1CF6" w:rsidRDefault="00FC1CF6" w:rsidP="00302770">
      <w:r>
        <w:separator/>
      </w:r>
    </w:p>
  </w:footnote>
  <w:footnote w:type="continuationSeparator" w:id="0">
    <w:p w14:paraId="24327CFE" w14:textId="77777777" w:rsidR="00FC1CF6" w:rsidRDefault="00FC1CF6" w:rsidP="003027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770"/>
    <w:rsid w:val="00302770"/>
    <w:rsid w:val="007931EE"/>
    <w:rsid w:val="00FC1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C9DED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277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277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277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277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2026-08-13T01:40:00Z</dcterms:created>
  <dcterms:modified xsi:type="dcterms:W3CDTF">2026-08-13T01:40:00Z</dcterms:modified>
</cp:coreProperties>
</file>