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9522" w14:textId="77777777" w:rsidR="007B42A3" w:rsidRDefault="007B42A3">
      <w:r>
        <w:t>兩分鐘開示</w:t>
      </w:r>
      <w:r>
        <w:t>—</w:t>
      </w:r>
      <w:r>
        <w:t>不可在經典前面遊戲嬉鬧　　悟道法師主講　　（第一九九集）　　檔名：</w:t>
      </w:r>
      <w:r>
        <w:t xml:space="preserve">WD29-003-0199 </w:t>
      </w:r>
    </w:p>
    <w:p w14:paraId="43A9F55F" w14:textId="77777777" w:rsidR="007B42A3" w:rsidRDefault="007B42A3">
      <w:pPr>
        <w:pStyle w:val="a3"/>
      </w:pPr>
      <w:r>
        <w:t xml:space="preserve">　　對經典要像對佛一樣，不能在經典前面嘻嘻哈哈的這樣開玩笑。所以我們展開經典，就像佛在我們眼前給我們開示一樣，所以要恭恭敬敬的讀誦。不能對著經典，然後跟人家開玩笑，在玩，在遊戲，那就不恭敬，不恭敬會有罪過。也不能夠借人家的經看，不還。古時候得到一本經書不容易，都用手抄的，那你一天能抄多少個字？真的，要得一本經很不容易。不像現在印刷術發達，印刷的成本很低，我們隨時要得到什麼經典，甚至一部《大藏經》都隨手可得，大家反而不知道珍惜。這個是古時候經書很少，要看經都要向人家借，自己沒有要向人借。給人家借經來看，不能『不加以愛重』，不能給人家損壞，不能在經典裡面給人家寫字、畫畫。『以致損壞』，這個對經典也不恭敬，也對不起人，人家經借給你，你給人家破壞，這個就不對了。所以這一條主要是恭敬，對經典的恭敬，「一分恭敬得一分利益，十分恭敬得十分利益」。如果對經典沒有一點恭敬，拿了這個經典，有的人甚至還在罵人，這個都是罪過，對經很不恭敬，得不到利益。所以佛法從恭敬中求。　　節錄自：淨宗同學修行守則（第三十八集）</w:t>
      </w:r>
      <w:r>
        <w:t>WD13-005-0038</w:t>
      </w:r>
      <w:r>
        <w:t xml:space="preserve">　　</w:t>
      </w:r>
    </w:p>
    <w:sectPr w:rsidR="007B42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696C" w14:textId="77777777" w:rsidR="007B42A3" w:rsidRDefault="007B42A3" w:rsidP="008931A4">
      <w:r>
        <w:separator/>
      </w:r>
    </w:p>
  </w:endnote>
  <w:endnote w:type="continuationSeparator" w:id="0">
    <w:p w14:paraId="0CDA214C" w14:textId="77777777" w:rsidR="007B42A3" w:rsidRDefault="007B42A3" w:rsidP="00893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635A1" w14:textId="77777777" w:rsidR="007B42A3" w:rsidRDefault="007B42A3" w:rsidP="008931A4">
      <w:r>
        <w:separator/>
      </w:r>
    </w:p>
  </w:footnote>
  <w:footnote w:type="continuationSeparator" w:id="0">
    <w:p w14:paraId="1C9026E9" w14:textId="77777777" w:rsidR="007B42A3" w:rsidRDefault="007B42A3" w:rsidP="00893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A4"/>
    <w:rsid w:val="007931EE"/>
    <w:rsid w:val="007B42A3"/>
    <w:rsid w:val="0089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13C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