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A787" w14:textId="77777777" w:rsidR="00EF35F8" w:rsidRDefault="00EF35F8">
      <w:r>
        <w:t>兩分鐘開示</w:t>
      </w:r>
      <w:r>
        <w:t>—</w:t>
      </w:r>
      <w:r>
        <w:t>學佛多年，煩惱習氣依然很重，怎麼辦？　　悟道法師主講　　（第二Ｏ五集）　　檔名：</w:t>
      </w:r>
      <w:r>
        <w:t xml:space="preserve">WD29-003-0205 </w:t>
      </w:r>
    </w:p>
    <w:p w14:paraId="3192D8AF" w14:textId="77777777" w:rsidR="00EF35F8" w:rsidRDefault="00EF35F8">
      <w:pPr>
        <w:pStyle w:val="a3"/>
      </w:pPr>
      <w:r>
        <w:t xml:space="preserve">　　問：慚愧弟子今年五十五歲，學佛五年多。幾年來都是遵從老法師教誨，讀《無量壽經》和念佛，因為愚痴煩惱習氣重，一直沒有大的進步，還愈來愈懈怠。妄想多、煩惱多，遇到境界時又起瞋恨心發脾氣，自己心裡也著急，但是不知道如何降伏自己的內心，不知道該如何修行。所以請求法師開示，弟子要如何如理如法修學，才能讓心裡慢慢清淨，不退轉。</w:t>
      </w:r>
      <w:r>
        <w:t xml:space="preserve"> </w:t>
      </w:r>
    </w:p>
    <w:p w14:paraId="698F87F7" w14:textId="77777777" w:rsidR="00EF35F8" w:rsidRDefault="00EF35F8">
      <w:pPr>
        <w:pStyle w:val="a3"/>
      </w:pPr>
      <w:r>
        <w:t xml:space="preserve">　　答：這位同修五十五歲，人也過了半百了。學佛五年多，那也是中年以後才學佛。難得，學了佛就能夠聽我們淨老和尚的開示，讀誦《無量壽經》和念佛。愚痴煩惱習氣重，這個也是大多數人都有這個問題，不是只有妳有這個問題。絕大多數的人都是這個問題，學了佛，皈依了，念佛了，也聽經了，但是自己的煩惱習氣沒有辦法降伏。修學沒有進步，愈來愈懈怠就是退轉了。妄想很多，煩惱多，遇到境界起瞋恨心發脾氣，自己也很不想這樣。所以很多同修都有同樣的問題，自己也不想生煩惱，也不想發脾氣，但是境界來了，就是控制不住。該如何修行？這個修行還是要多聽經，我們淨老和尚講的經教太多、太豐富了，現在又有同修用節錄的，重點的，這個現在在網路上去點閱，都能找得到。所以我建議多聽經，聽經是解，是明理，道理明白了，方法知道了，你就知道怎麼修了，無非就是改變自己的一個觀念。另外像過去蔡老師講的《弟子規》、《群書治要》，我建議可以多聽。聽多了，慢慢妳就能改變自己的心理。總是要用功，要常常提起觀照功夫。妳很難得能觀察到自己的煩惱習氣很重，這就是妳的覺悟。但是要進一步去修行，要去降伏自己的煩惱習氣。　　節錄自：學佛答問（答大陸同修）（第一集）</w:t>
      </w:r>
      <w:r>
        <w:t>WD21-138-0001</w:t>
      </w:r>
      <w:r>
        <w:t xml:space="preserve">　　</w:t>
      </w:r>
    </w:p>
    <w:sectPr w:rsidR="00EF3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AA4F3" w14:textId="77777777" w:rsidR="00EF35F8" w:rsidRDefault="00EF35F8" w:rsidP="00190DDD">
      <w:r>
        <w:separator/>
      </w:r>
    </w:p>
  </w:endnote>
  <w:endnote w:type="continuationSeparator" w:id="0">
    <w:p w14:paraId="21CD7BF4" w14:textId="77777777" w:rsidR="00EF35F8" w:rsidRDefault="00EF35F8" w:rsidP="00190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F106A" w14:textId="77777777" w:rsidR="00EF35F8" w:rsidRDefault="00EF35F8" w:rsidP="00190DDD">
      <w:r>
        <w:separator/>
      </w:r>
    </w:p>
  </w:footnote>
  <w:footnote w:type="continuationSeparator" w:id="0">
    <w:p w14:paraId="7F673EF9" w14:textId="77777777" w:rsidR="00EF35F8" w:rsidRDefault="00EF35F8" w:rsidP="00190D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DD"/>
    <w:rsid w:val="00190DDD"/>
    <w:rsid w:val="007931EE"/>
    <w:rsid w:val="00EF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EE5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D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D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D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D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