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AC66" w14:textId="77777777" w:rsidR="008459CD" w:rsidRDefault="008459CD">
      <w:r>
        <w:t>兩分鐘開示</w:t>
      </w:r>
      <w:r>
        <w:t>—</w:t>
      </w:r>
      <w:r>
        <w:t>學佛人的心要像鏡子一樣　　悟道法師主講　　（第二一一集）　　檔名：</w:t>
      </w:r>
      <w:r>
        <w:t xml:space="preserve">WD29-003-0211 </w:t>
      </w:r>
    </w:p>
    <w:p w14:paraId="3B20CE2D" w14:textId="77777777" w:rsidR="008459CD" w:rsidRDefault="008459CD">
      <w:pPr>
        <w:pStyle w:val="a3"/>
      </w:pPr>
      <w:r>
        <w:t xml:space="preserve">　　佛教我們用心像鏡子一樣，不著相。不著相，《金剛經》講得最詳細，就是觀照，心像鏡子一樣照萬物，照得清清楚楚。你看鏡子它照得很清楚，但是它有沒有落痕跡？沒有，它還是清清淨淨的，外面的景像照得很清楚，不分別、不執著。所以我們學佛，就是學像鏡子一樣，這個心像一面鏡子，我們接觸看到外面的種種境界清清楚楚，但是不受污染，不起心動念、分別執著，就不著相。這是鏡子。但是我們六道凡夫就污染了，就像照相機一樣，一照影像都進去了，就有這些相，照相機底片就有這個相了。鏡子沒有，鏡子，你來的時候照得很清楚，你走了，它就沒有了，乾乾淨淨。正當在照的時候，它還是乾乾淨淨的，所以佛教我們用心如鏡。這個就是《心經》講觀照，觀照這樣的心來見這些事物，不著相。諸佛菩薩不管照什麼，他心地始終是清淨的，他沒有絲毫的污染，像蓮花出污泥而不染。　　節錄自：無量壽經選講（三十三品至三十七品）（第十九集）</w:t>
      </w:r>
      <w:r>
        <w:t>WD02-013-0019</w:t>
      </w:r>
      <w:r>
        <w:t xml:space="preserve">　　</w:t>
      </w:r>
    </w:p>
    <w:sectPr w:rsidR="008459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D32C2" w14:textId="77777777" w:rsidR="008459CD" w:rsidRDefault="008459CD" w:rsidP="00730F3E">
      <w:r>
        <w:separator/>
      </w:r>
    </w:p>
  </w:endnote>
  <w:endnote w:type="continuationSeparator" w:id="0">
    <w:p w14:paraId="64295DE3" w14:textId="77777777" w:rsidR="008459CD" w:rsidRDefault="008459CD" w:rsidP="00730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A70E" w14:textId="77777777" w:rsidR="008459CD" w:rsidRDefault="008459CD" w:rsidP="00730F3E">
      <w:r>
        <w:separator/>
      </w:r>
    </w:p>
  </w:footnote>
  <w:footnote w:type="continuationSeparator" w:id="0">
    <w:p w14:paraId="1B0078B2" w14:textId="77777777" w:rsidR="008459CD" w:rsidRDefault="008459CD" w:rsidP="00730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3E"/>
    <w:rsid w:val="00730F3E"/>
    <w:rsid w:val="007931EE"/>
    <w:rsid w:val="0084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D40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0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0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0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0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