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459C" w14:textId="77777777" w:rsidR="00C66484" w:rsidRDefault="00C66484">
      <w:r>
        <w:t>兩分鐘開示</w:t>
      </w:r>
      <w:r>
        <w:t>—</w:t>
      </w:r>
      <w:r>
        <w:t>長年受到家暴，我該怎麼辦？　　悟道法師主講　　（第二一九集）　　檔名：</w:t>
      </w:r>
      <w:r>
        <w:t xml:space="preserve">WD29-003-0219 </w:t>
      </w:r>
    </w:p>
    <w:p w14:paraId="46D36D14" w14:textId="77777777" w:rsidR="00C66484" w:rsidRDefault="00C66484">
      <w:pPr>
        <w:pStyle w:val="a3"/>
      </w:pPr>
      <w:r>
        <w:t xml:space="preserve">　　問：尊敬的上悟下道法師好，弟子聞修佛法十年有餘。先生三十六歲，已經嗜酒如命，糖尿病也很重，內心自卑、自閉，有社交恐懼症；家暴，砸東西，我和孩子一起被打。弟子痛苦不堪，請問該如何選擇，繼續忍受？還是放棄，選擇離婚？請師父開示。</w:t>
      </w:r>
      <w:r>
        <w:t xml:space="preserve"> </w:t>
      </w:r>
    </w:p>
    <w:p w14:paraId="380C7853" w14:textId="77777777" w:rsidR="00C66484" w:rsidRDefault="00C66484">
      <w:pPr>
        <w:pStyle w:val="a3"/>
      </w:pPr>
      <w:r>
        <w:t xml:space="preserve">　　答：這個問題總是離不開因果，沒有那個因，絕對就不會有這個果，總是跟前世有關係。前世的因，今生緣遇到了，結成這個果，這是因果。這個因果是屬於前生的，前生帶來的，因為妳先生只有三十六歲，妳們夫妻兩個都三十幾歲，家庭有這樣的一個遭遇，都是屬於前生帶來的因果。我們淨老和尚過去在講席當中也講過，我們人生下來到四十歲，就是我們四十歲之前這段時間，這個四十年，我們的遭遇、果報，主要是前生的因，前生造的因，這一生遭遇的果報。四十歲以後，有前生的，也有連帶這一生，這個四十年當中自己所修所作的。也就是說，人從出生到四十歲這個當中，我們這一生所修學的就會影響到我們中年以後，中晚年的命運。所以妳這個問題，應該是前生，前生帶來的因，這一生緣遇到了，承受這個果報。</w:t>
      </w:r>
      <w:r>
        <w:t xml:space="preserve"> </w:t>
      </w:r>
    </w:p>
    <w:p w14:paraId="5170DCBF" w14:textId="77777777" w:rsidR="00C66484" w:rsidRDefault="00C66484">
      <w:pPr>
        <w:pStyle w:val="a3"/>
      </w:pPr>
      <w:r>
        <w:t xml:space="preserve">　　妳先生這個問題，總離不開冤親債主，總是冤親債主，過去生妳有虧欠他，這一生緣遇到了，他來討債，他來報復。如果明瞭因果，依照佛在經典上的開示，就要修忍辱，逆來順受。另外一方面到寺院有做法會，給他立牌位，也給妳自己跟妳的孩子立牌位，立累劫冤親債主的牌位。這個當中，妳先生可能也有一些無形的眾生來干擾，讓他顯得很自閉、很自卑，這個也會有影響。所以有一些人他長期立牌位迴向，是有效。離婚這個事情，只是逃避，該還的沒有還，將來遇到還是繼續還。沒有還完，將來遇到還是要繼續還，所以不如求佛力加持，修忍辱，不要選擇離婚，因為離婚畢竟對孩子是一個很大的創傷。所以建議妳到寺院寫牌位，這個法會，什麼樣的法會都可以，一般梁皇寶懺、慈悲三昧水懺、大悲懺，在我們淨宗道場是三時繫念。我們也常常給很多同修講，遇到有這樣的問題，幫他立牌位。如果需要我們雙溪立牌位，可以寫信過來，把這個姓名寫清楚，遇到的問題寫清楚，可以幫妳立冤親債主的牌位，做三時繫念法會把誦經、念佛功德迴向給妳們一家人，解冤釋結，求佛力加持。　　節錄自：學佛答問（答大陸同修）</w:t>
      </w:r>
      <w:r>
        <w:t>WD21-138-0001</w:t>
      </w:r>
      <w:r>
        <w:t xml:space="preserve">　　</w:t>
      </w:r>
    </w:p>
    <w:sectPr w:rsidR="00C664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4937A" w14:textId="77777777" w:rsidR="00C66484" w:rsidRDefault="00C66484" w:rsidP="000B4299">
      <w:r>
        <w:separator/>
      </w:r>
    </w:p>
  </w:endnote>
  <w:endnote w:type="continuationSeparator" w:id="0">
    <w:p w14:paraId="3461BCCA" w14:textId="77777777" w:rsidR="00C66484" w:rsidRDefault="00C66484" w:rsidP="000B4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56C87" w14:textId="77777777" w:rsidR="00C66484" w:rsidRDefault="00C66484" w:rsidP="000B4299">
      <w:r>
        <w:separator/>
      </w:r>
    </w:p>
  </w:footnote>
  <w:footnote w:type="continuationSeparator" w:id="0">
    <w:p w14:paraId="55124BD7" w14:textId="77777777" w:rsidR="00C66484" w:rsidRDefault="00C66484" w:rsidP="000B42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99"/>
    <w:rsid w:val="000B4299"/>
    <w:rsid w:val="007931EE"/>
    <w:rsid w:val="00C6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3EF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42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42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42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42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