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8EBF" w14:textId="77777777" w:rsidR="00127B87" w:rsidRDefault="00127B87">
      <w:r>
        <w:t>兩分鐘開示</w:t>
      </w:r>
      <w:r>
        <w:t>—</w:t>
      </w:r>
      <w:r>
        <w:t>網路暴力、鍵盤俠，造業容易，果報不可思議　　悟道法師主講　　（第二三三集）　　檔名：</w:t>
      </w:r>
      <w:r>
        <w:t xml:space="preserve">WD29-003-0233 </w:t>
      </w:r>
    </w:p>
    <w:p w14:paraId="533BFE11" w14:textId="77777777" w:rsidR="00127B87" w:rsidRDefault="00127B87">
      <w:pPr>
        <w:pStyle w:val="a3"/>
      </w:pPr>
      <w:r>
        <w:t xml:space="preserve">　　像現在造業比過去更嚴重，不曉得嚴重多少倍！幾千倍、幾萬倍都不止，現在電腦、網路，網軍（現在叫網軍）專門在造口業的。誰給錢他就替誰講話，那些無知的觀眾，聽到、看到了，不知道，跟著他去毀謗。他批評那些到底是真是假，實在講，我們也不知道。所以我們學佛的人，看到這個我們持保留態度就好，不要聽到這些媒體這麼講，我們就認為是這樣，這個有待觀察。真正確實是這樣，才可以認為是這樣的。所以現在這個時代，要造這個口業，實在講比過去不曉得多幾千倍、幾萬倍。造很容易，一造下去，果報就不可思議。所以造這種口業，人云亦云，就很嚴重，人家怎麼講，就跟著人家講，往往造得重，墮到地獄。就是犯這樣的口過，不分青紅皂白，道聽塗說，陷害別人，自己也沒得好處，造這麼重的罪業不值得。　　節錄自：</w:t>
      </w:r>
      <w:r>
        <w:t>WD02-013-0022</w:t>
      </w:r>
      <w:r>
        <w:t xml:space="preserve">無量壽經選講（三十三品至三十七品）（第二十二集）　　</w:t>
      </w:r>
    </w:p>
    <w:sectPr w:rsidR="00127B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15D1A" w14:textId="77777777" w:rsidR="00127B87" w:rsidRDefault="00127B87" w:rsidP="00E16CF3">
      <w:r>
        <w:separator/>
      </w:r>
    </w:p>
  </w:endnote>
  <w:endnote w:type="continuationSeparator" w:id="0">
    <w:p w14:paraId="77D8F791" w14:textId="77777777" w:rsidR="00127B87" w:rsidRDefault="00127B87" w:rsidP="00E1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795B7" w14:textId="77777777" w:rsidR="00127B87" w:rsidRDefault="00127B87" w:rsidP="00E16CF3">
      <w:r>
        <w:separator/>
      </w:r>
    </w:p>
  </w:footnote>
  <w:footnote w:type="continuationSeparator" w:id="0">
    <w:p w14:paraId="21EF270E" w14:textId="77777777" w:rsidR="00127B87" w:rsidRDefault="00127B87" w:rsidP="00E16C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F3"/>
    <w:rsid w:val="00127B87"/>
    <w:rsid w:val="007931EE"/>
    <w:rsid w:val="00E1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667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C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C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C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C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