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7307" w14:textId="77777777" w:rsidR="00E65BD9" w:rsidRDefault="00E65BD9">
      <w:r>
        <w:t>兩分鐘開示</w:t>
      </w:r>
      <w:r>
        <w:t>—</w:t>
      </w:r>
      <w:r>
        <w:t>遇到生煩惱的人事物時，如何做到不怨天、不尤人　　悟道法師主講　　（第二三六集）　　檔名：</w:t>
      </w:r>
      <w:r>
        <w:t xml:space="preserve">WD29-003-0236 </w:t>
      </w:r>
    </w:p>
    <w:p w14:paraId="5BEFBDCA" w14:textId="77777777" w:rsidR="00E65BD9" w:rsidRDefault="00E65BD9">
      <w:pPr>
        <w:pStyle w:val="a3"/>
      </w:pPr>
      <w:r>
        <w:t xml:space="preserve">　　問：在日常生活之中都會遇到許多不順心的事情，比如因為別人不守交通規則，造成身體受傷、車子損壞，會對自己說，還好受傷還不嚴重、還好對方沒受傷；又或是遇到不順心的人事物，會對自己說沒關係、沒關係，都是來磨鍊自己的，可是自己心裡還是會有憤怒與不滿。講話雖說不介意，但是語氣之中還是會流露出情緒。請問師父，第一步要如何去做，才能真的不怨天、不尤人？</w:t>
      </w:r>
      <w:r>
        <w:t xml:space="preserve"> </w:t>
      </w:r>
    </w:p>
    <w:p w14:paraId="1750DDF4" w14:textId="77777777" w:rsidR="00E65BD9" w:rsidRDefault="00E65BD9">
      <w:pPr>
        <w:pStyle w:val="a3"/>
      </w:pPr>
      <w:r>
        <w:t xml:space="preserve">　　答：這是我們的煩惱習氣，煩惱習氣不是一朝一夕能斷的。道理我們也懂，但是這個境界一來，往往我們也很難控制住自己的情緒。不過你能夠這樣的節制也算不容易了，如果換作一般人，早就打起來了。這是修忍辱，忍辱比較不容易，你看菩薩六度，第一度是布施，第二度持戒，第三度忍辱，你能夠修布施、能夠持戒，不見得你能修忍辱；有的人他戒持得很好，但是不能忍辱。我看到我們淨老和尚，他真的修忍辱。我是受不了，但是看到他那個修忍辱，我也沒話講了。師父在講經講修忍辱，他不是只有講，他真正在修。我們是口頭上在講，我們做不到，他是做給我們看。所以這個問題也是靠修行，靠佛力加持，多念佛、多念觀音。《普門品》講，我們如果貪瞋痴重，要多念觀音，求觀音菩薩加持，這樣我們就慢慢煩惱會降溫；我們不可能說一下子都不生氣，那個我們做不到，但是慢慢降溫。多從明理這一方面，多讀聖賢書，對我們修懲忿窒欲都有很大的幫助。　　節錄自：</w:t>
      </w:r>
      <w:r>
        <w:t>WD32-062-0001</w:t>
      </w:r>
      <w:r>
        <w:t>道德講堂佛學答問</w:t>
      </w:r>
      <w:r>
        <w:t>—</w:t>
      </w:r>
      <w:r>
        <w:t xml:space="preserve">答華藏職工（第一集）　　</w:t>
      </w:r>
    </w:p>
    <w:sectPr w:rsidR="00E65B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5EF15" w14:textId="77777777" w:rsidR="00E65BD9" w:rsidRDefault="00E65BD9" w:rsidP="00B6322F">
      <w:r>
        <w:separator/>
      </w:r>
    </w:p>
  </w:endnote>
  <w:endnote w:type="continuationSeparator" w:id="0">
    <w:p w14:paraId="6C582BF5" w14:textId="77777777" w:rsidR="00E65BD9" w:rsidRDefault="00E65BD9" w:rsidP="00B63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15E38" w14:textId="77777777" w:rsidR="00E65BD9" w:rsidRDefault="00E65BD9" w:rsidP="00B6322F">
      <w:r>
        <w:separator/>
      </w:r>
    </w:p>
  </w:footnote>
  <w:footnote w:type="continuationSeparator" w:id="0">
    <w:p w14:paraId="2D9083BE" w14:textId="77777777" w:rsidR="00E65BD9" w:rsidRDefault="00E65BD9" w:rsidP="00B632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2F"/>
    <w:rsid w:val="007931EE"/>
    <w:rsid w:val="00B6322F"/>
    <w:rsid w:val="00E6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B19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32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32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32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32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