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A460C" w14:textId="77777777" w:rsidR="00872117" w:rsidRDefault="00872117">
      <w:r>
        <w:t>兩分鐘開示</w:t>
      </w:r>
      <w:r>
        <w:t>—</w:t>
      </w:r>
      <w:r>
        <w:t>為何有些念佛人依舊遭逢橫死　　悟道法師主講　　（第二五四集）　　檔名：</w:t>
      </w:r>
      <w:r>
        <w:t xml:space="preserve">WD29-003-0254 </w:t>
      </w:r>
    </w:p>
    <w:p w14:paraId="7B2E1F5C" w14:textId="77777777" w:rsidR="00872117" w:rsidRDefault="00872117">
      <w:pPr>
        <w:pStyle w:val="a3"/>
      </w:pPr>
      <w:r>
        <w:t xml:space="preserve">　　我們大家要常常提起佛號，特別我們在外面旅行，坐車、坐船、坐飛機，都要記得念佛，或者念觀音菩薩。我們念佛、念菩薩，就能化解一切災難，縱然定業沒轉過來，念佛也是有幫助。</w:t>
      </w:r>
      <w:r>
        <w:t xml:space="preserve"> </w:t>
      </w:r>
    </w:p>
    <w:p w14:paraId="337606EE" w14:textId="77777777" w:rsidR="00872117" w:rsidRDefault="00872117">
      <w:pPr>
        <w:pStyle w:val="a3"/>
      </w:pPr>
      <w:r>
        <w:t xml:space="preserve">　　我們在經典上佛跟我們講，一隻猴子牠看到出家人的袈裟，牠看了很喜歡，牠就把那個出家人的袈裟拿來披在身上。好玩！牠看了很喜歡。結果不小心掉到懸崖，摔死了，這是橫死、惡死。牠惡死生到天上去了。所以橫死的人，有的人去的地方不好，有的人去的地方很好，這是我們凡夫肉眼看不見的。第二次世界大戰在上海，那時候日本飛機都去空襲丟炸彈，印光祖師都勸大家念佛、念觀音菩薩就會逢凶化吉。但是有一些蓮友還是被炮彈炸死，大家就去問印光祖師：「師父，你不是說念佛就能避開災難？還是有人被炸死！」他問這個，當然是有疑問，等於說念佛也沒有用，還是一樣被炸死。祖師就開示，他說有念佛的人被炸死，跟沒有念佛的人被炸死，去的地方不一樣。所以經典上這個公案，也可以給我們一個佐證，就是那猴子掉下去，那是橫死，意外死亡。我們一般講，好死好生，惡死、橫死去的地方都不好，在一般講是這樣的。但是橫死是過去生的業力，有的人他定業不能轉，但是這一生他有做好事，特別在三寶裡面修福、種福，他過去生的業報報完，他會到好的地方去。但是我們凡夫肉眼不知道，所以那猴子摔死，我們看了很慘，意外死亡，摔下去之後粉身碎骨，可能很不好，但是牠的神魂生到天道去了，牠去享天福。經上的公案很</w:t>
      </w:r>
      <w:r>
        <w:t>多，講了很多例子。　　節錄自：</w:t>
      </w:r>
      <w:r>
        <w:t>WD32-072-0044</w:t>
      </w:r>
      <w:r>
        <w:t xml:space="preserve">雙溪小築護國息災繫念法會開示（第四十四集）　　</w:t>
      </w:r>
    </w:p>
    <w:sectPr w:rsidR="008721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A9B6B" w14:textId="77777777" w:rsidR="00872117" w:rsidRDefault="00872117" w:rsidP="0000778C">
      <w:r>
        <w:separator/>
      </w:r>
    </w:p>
  </w:endnote>
  <w:endnote w:type="continuationSeparator" w:id="0">
    <w:p w14:paraId="40E276E5" w14:textId="77777777" w:rsidR="00872117" w:rsidRDefault="00872117" w:rsidP="00007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93032" w14:textId="77777777" w:rsidR="00872117" w:rsidRDefault="00872117" w:rsidP="0000778C">
      <w:r>
        <w:separator/>
      </w:r>
    </w:p>
  </w:footnote>
  <w:footnote w:type="continuationSeparator" w:id="0">
    <w:p w14:paraId="2004C02B" w14:textId="77777777" w:rsidR="00872117" w:rsidRDefault="00872117" w:rsidP="000077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8C"/>
    <w:rsid w:val="0000778C"/>
    <w:rsid w:val="007931EE"/>
    <w:rsid w:val="0087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97A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77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77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77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77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