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418C" w14:textId="77777777" w:rsidR="00494C60" w:rsidRDefault="00494C60">
      <w:r>
        <w:t>兩分鐘開示</w:t>
      </w:r>
      <w:r>
        <w:t>—</w:t>
      </w:r>
      <w:r>
        <w:t>看到別人往生，你有生起警惕心嗎　　悟道法師主講　　（第二七二集）　　檔名：</w:t>
      </w:r>
      <w:r>
        <w:t xml:space="preserve">WD29-003-0272 </w:t>
      </w:r>
    </w:p>
    <w:p w14:paraId="0C859478" w14:textId="77777777" w:rsidR="00494C60" w:rsidRDefault="00494C60">
      <w:pPr>
        <w:pStyle w:val="a3"/>
      </w:pPr>
      <w:r>
        <w:t xml:space="preserve">　　每一次做三時繫念都有一些新的牌位，我們看了也要警惕。我看了，我自己現在都一直警惕自己。我們現在看到也有很多同修往生，我們替他迴向，有沒有想到有一天我們牌位也會供在上面，有一天別人替我們迴向？人有生必有死，這是自然的現象，關鍵就是往生這個事情，死了之後你要往哪裡去？你下一個階段要生到哪裡去？人實際上是沒有死，死是依這個身體來講的，這個身體壞了，不能用了，你換一個身體，換一個新的生活環境。如果你在世做善事做得多，那下一次你換的比現在好，身體比現在健康，生活環境比現在好；如果造惡業，那下一次換的比現在差。那換到三惡道去那是最差的，換到地獄道是最差的。縱然我們做善事，再到人間來作人，大家覺得作人，你覺得快樂嗎？你覺得快樂嗎？如果你說我很快樂，那佛就說錯了。我們不要講什麼，就是這個生老病死，這個身體上基本生理的四種苦就夠我們受了，生老病死。</w:t>
      </w:r>
      <w:r>
        <w:t xml:space="preserve"> </w:t>
      </w:r>
    </w:p>
    <w:p w14:paraId="7B9D75C3" w14:textId="77777777" w:rsidR="00494C60" w:rsidRDefault="00494C60">
      <w:pPr>
        <w:pStyle w:val="a3"/>
      </w:pPr>
      <w:r>
        <w:t xml:space="preserve">　　釋迦牟尼佛為什麼他國王不做，要去出家修行？他就是年輕的時候看到人怎麼會生老病死，要受這個苦？他問他旁邊的人說，做國王是不是有特別的，也不會老、不會死？國王也是一樣的，當皇帝也是一樣的，這樁事情每個人都一樣。他回去皇宮一直思考這個問題，也想不出，所以後來才毅然決然出家了，到處尋師訪道，出家修行。後來成佛了，來給我們說明這樁事實真相，教我們了生死的理論方法，都在經典。　　節錄自：</w:t>
      </w:r>
      <w:r>
        <w:t>WD32-055-0002</w:t>
      </w:r>
      <w:r>
        <w:t xml:space="preserve">二Ｏ一九年日本冬季護國息災超薦三時繫念法會開示（第二集）　　</w:t>
      </w:r>
    </w:p>
    <w:sectPr w:rsidR="00494C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2834F" w14:textId="77777777" w:rsidR="00494C60" w:rsidRDefault="00494C60" w:rsidP="00B40615">
      <w:r>
        <w:separator/>
      </w:r>
    </w:p>
  </w:endnote>
  <w:endnote w:type="continuationSeparator" w:id="0">
    <w:p w14:paraId="706980B7" w14:textId="77777777" w:rsidR="00494C60" w:rsidRDefault="00494C60" w:rsidP="00B40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A211" w14:textId="77777777" w:rsidR="00494C60" w:rsidRDefault="00494C60" w:rsidP="00B40615">
      <w:r>
        <w:separator/>
      </w:r>
    </w:p>
  </w:footnote>
  <w:footnote w:type="continuationSeparator" w:id="0">
    <w:p w14:paraId="48698F14" w14:textId="77777777" w:rsidR="00494C60" w:rsidRDefault="00494C60" w:rsidP="00B40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15"/>
    <w:rsid w:val="00494C60"/>
    <w:rsid w:val="007931EE"/>
    <w:rsid w:val="00B4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798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06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06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06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06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