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A2A" w14:textId="77777777" w:rsidR="00FC7860" w:rsidRDefault="00FC7860">
      <w:r>
        <w:t>兩分鐘開示</w:t>
      </w:r>
      <w:r>
        <w:t>—</w:t>
      </w:r>
      <w:r>
        <w:t>為什麼有些人會成為恐怖份子　　悟道法師主講　　（第二七八集）　　檔名：</w:t>
      </w:r>
      <w:r>
        <w:t xml:space="preserve">WD29-003-0278 </w:t>
      </w:r>
    </w:p>
    <w:p w14:paraId="66547781" w14:textId="77777777" w:rsidR="00FC7860" w:rsidRDefault="00FC7860">
      <w:pPr>
        <w:pStyle w:val="a3"/>
      </w:pPr>
      <w:r>
        <w:t xml:space="preserve">　　現在所謂的恐攻、恐怖分子，你去看看這些行凶的人，你去調查一下、你去了解一下，他從小是接受什麼樣的思想、什麼樣的教育？你一查那就非常明顯。從小他就是接受那種錯誤的思想，沒有倫理、道德、因果這種觀念的教育，都是邪知邪見的，都是偏激的。不是偏這邊，就偏那邊，都不是依照經典，沒有依照經典。其他每個宗教都有經典，不是依照經典，都是根據個人的貪瞋痴那種思想在教育，所以誤導了。誤導有的程度比較深，有的程度比較淺，比較淺還不至於發生這樣；很深的，他很偏激的，那是中這個毒比較深，他就會做出這樣的行為。你說一個正常人，他怎麼可能去亂殺人，這不可能的事情。這樣的事情，也是所有全世界的人都不能夠接受的。所以這些都是失去理智的，都是感情用事，而且是偏激、極端的那種感情用事，造出這種罪業這麼大。　　節錄自：</w:t>
      </w:r>
      <w:r>
        <w:t>WD32-007-0036</w:t>
      </w:r>
      <w:r>
        <w:t>悟道法師晨間講話</w:t>
      </w:r>
      <w:r>
        <w:t>—</w:t>
      </w:r>
      <w:r>
        <w:t xml:space="preserve">中國自古以禮樂治天下（第三十六集）　　</w:t>
      </w:r>
    </w:p>
    <w:sectPr w:rsidR="00FC78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4D6F9" w14:textId="77777777" w:rsidR="00FC7860" w:rsidRDefault="00FC7860" w:rsidP="00B8665C">
      <w:r>
        <w:separator/>
      </w:r>
    </w:p>
  </w:endnote>
  <w:endnote w:type="continuationSeparator" w:id="0">
    <w:p w14:paraId="40844C8B" w14:textId="77777777" w:rsidR="00FC7860" w:rsidRDefault="00FC7860" w:rsidP="00B86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2B1A" w14:textId="77777777" w:rsidR="00FC7860" w:rsidRDefault="00FC7860" w:rsidP="00B8665C">
      <w:r>
        <w:separator/>
      </w:r>
    </w:p>
  </w:footnote>
  <w:footnote w:type="continuationSeparator" w:id="0">
    <w:p w14:paraId="00AC6AC8" w14:textId="77777777" w:rsidR="00FC7860" w:rsidRDefault="00FC7860" w:rsidP="00B866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5C"/>
    <w:rsid w:val="007931EE"/>
    <w:rsid w:val="00B8665C"/>
    <w:rsid w:val="00FC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AD4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66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66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66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66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