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87ED" w14:textId="77777777" w:rsidR="00D53C33" w:rsidRDefault="00D53C33">
      <w:r>
        <w:t>兩分鐘開示</w:t>
      </w:r>
      <w:r>
        <w:t>—</w:t>
      </w:r>
      <w:r>
        <w:t>選舉怎樣才不會選錯政黨　　悟道法師主講　　（第二八Ｏ集）　　檔名：</w:t>
      </w:r>
      <w:r>
        <w:t xml:space="preserve">WD29-003-0280 </w:t>
      </w:r>
    </w:p>
    <w:p w14:paraId="32A6407A" w14:textId="77777777" w:rsidR="00D53C33" w:rsidRDefault="00D53C33">
      <w:pPr>
        <w:pStyle w:val="a3"/>
      </w:pPr>
      <w:r>
        <w:t xml:space="preserve">　　現在選舉快到了，實在講，我們的立場就是三寶，就是經典，不管什麼黨、什麼派，你的政策、你的講法不能違背我們的經典。以聖賢的經典教訓為原則，不能違背三寶為原則，這樣我們才是真正的一個三寶弟子，不然就不是三寶弟子，這點一定要明白。我們在這種選舉制度之下，都要有一個共業概念，佛經講共業。共業是什麼？我們現在生在台灣，我們台灣地區全體人民的共業。我們這個共業還包含整個大陸，共業。這個共業當中有別業，整個大的共業當中，它又有一個地區的別業，譬如說我們台灣地區的別業，跟大陸地區的別業又不一樣。大陸有很多省，它的別業就不一樣，但是有整個一個大的共業在。別業，這個地區又有分各地方的別業。這樣大家明白嗎？我們現在在台灣這種政治制度裡面，我們大家在這裡，你有身分證在這裡的，你就在這裡有共業。共業，你說你不去選舉，你就沒事了嗎？一樣要背因果，不是放棄就可以，要背因果。不選也要背因果，選了也要背因果。　　節錄自：</w:t>
      </w:r>
      <w:r>
        <w:t>WD32-007-0007</w:t>
      </w:r>
      <w:r>
        <w:t>悟道法師晨間講話</w:t>
      </w:r>
      <w:r>
        <w:t>—</w:t>
      </w:r>
      <w:r>
        <w:t xml:space="preserve">聖賢教育不能不學（第七集）　　</w:t>
      </w:r>
    </w:p>
    <w:sectPr w:rsidR="00D53C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54AE" w14:textId="77777777" w:rsidR="00D53C33" w:rsidRDefault="00D53C33" w:rsidP="000137D8">
      <w:r>
        <w:separator/>
      </w:r>
    </w:p>
  </w:endnote>
  <w:endnote w:type="continuationSeparator" w:id="0">
    <w:p w14:paraId="63BC2C7F" w14:textId="77777777" w:rsidR="00D53C33" w:rsidRDefault="00D53C33" w:rsidP="0001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CCE9" w14:textId="77777777" w:rsidR="00D53C33" w:rsidRDefault="00D53C33" w:rsidP="000137D8">
      <w:r>
        <w:separator/>
      </w:r>
    </w:p>
  </w:footnote>
  <w:footnote w:type="continuationSeparator" w:id="0">
    <w:p w14:paraId="72E576E2" w14:textId="77777777" w:rsidR="00D53C33" w:rsidRDefault="00D53C33" w:rsidP="00013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D8"/>
    <w:rsid w:val="000137D8"/>
    <w:rsid w:val="007931EE"/>
    <w:rsid w:val="00D5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912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