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4E96" w14:textId="77777777" w:rsidR="00C5098C" w:rsidRDefault="00C5098C">
      <w:r>
        <w:t>兩分鐘開示</w:t>
      </w:r>
      <w:r>
        <w:t>—</w:t>
      </w:r>
      <w:r>
        <w:t>人死後的四十九天內，是黃金時間　　悟道法師主講　　（第二九四集）　　檔名：</w:t>
      </w:r>
      <w:r>
        <w:t xml:space="preserve">WD29-003-0294 </w:t>
      </w:r>
    </w:p>
    <w:p w14:paraId="40CE817F" w14:textId="77777777" w:rsidR="00C5098C" w:rsidRDefault="00C5098C">
      <w:pPr>
        <w:pStyle w:val="a3"/>
      </w:pPr>
      <w:r>
        <w:t xml:space="preserve">　　我們一般人，人一斷氣都必須經過中陰，中陰最快一個星期他會去投胎，最長的七七四十九天就會再去投胎了。《地藏經》給我們講，光目女、婆羅門女佛力加持，她們自己有念佛念到功夫成片，念到一心，去參觀地獄，參觀地獄碰到鬼王，她就問鬼王，這邊有很多人，就請問鬼王這是什麼？他說這是陽上剛剛死的人，七七四十九天家屬沒有替他做功德，那一定在這個地方。過了四十九天，根據他生前造的善惡業，就發配到六道去往生了。這個《地藏經》講得很清楚，就是陽上家屬沒有替他做功德，沒有修福，那必須就在那邊，四十九天過了，根據他生前造的善惡業就去投胎；如果這個亡靈生前沒有做什麼好事，根據他的罪業去三惡道受報。</w:t>
      </w:r>
      <w:r>
        <w:t xml:space="preserve"> </w:t>
      </w:r>
    </w:p>
    <w:p w14:paraId="4D4AB708" w14:textId="77777777" w:rsidR="00C5098C" w:rsidRDefault="00C5098C">
      <w:pPr>
        <w:pStyle w:val="a3"/>
      </w:pPr>
      <w:r>
        <w:t xml:space="preserve">　　所以大家來這裡做法會，替你的家屬寫牌位不會白寫的，你也不會來白參加的。真的，你這邊的事情，陰間馬上統統都有了，你這邊給他做什麼功德，他那邊馬上接收到了，對那個家屬有幫助。我這個表弟的太太不信佛，還好他弟媳婦信佛，常常來做法會，對他就有幫助。但是回去妳也不能給她講，我們給妳做法會，對妳有幫助，她也不會相信的，她會給妳說我不信這一套。但是我們現在不相信，死了以後每一個人都會相信，不信也不行，因為佛講的都是事實真相，不是他編的。所以這個不是說你信就這樣，不信就不是這樣，那我們統統不要信不都沒事了嗎？事實不是那麼簡單。人死了也不是說什麼都沒有，如果什麼都沒有那倒也好辦，反正死了就百了，還要修行？修什麼！問題是死了沒完沒了，死了你還要生，生了又要死，不是死一次就沒有了，哪有那麼簡單！那些人都是不了解事實真相。所以我們做七，這個事很重要。你看三時繫念勸導亡靈，最好的黃金時間就是四十九天，他還在中陰身。中陰身，我們勸導亡靈往生，這個亡靈生前有信念佛法門，也一直說我要往生、我要往生，到臨命終他看到他的家人又放不下，就往生不了，就到中陰身去。我們三時繫念就勸中陰身這個亡靈你要放下，趁現在還沒有去投胎，趕快信願念佛去極樂世界</w:t>
      </w:r>
      <w:r>
        <w:t>。所以中峰三時繫念就度亡靈中陰身這個階段的，你如果臨終那一念錯了，現在你趕快念佛還來得及。當然我們是希望臨終就直接走了，不要再經過中陰身了。中陰身就是說，萬一你臨終忽然想到我還有多少錢沒有處理好，那就不能去西方，就進入中陰身。　　節錄自：</w:t>
      </w:r>
      <w:r>
        <w:t>WD32-072-0152</w:t>
      </w:r>
      <w:r>
        <w:t xml:space="preserve">雙溪小築護國息災繫念法會開示（第一五二集）　　</w:t>
      </w:r>
    </w:p>
    <w:sectPr w:rsidR="00C509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FA52" w14:textId="77777777" w:rsidR="00C5098C" w:rsidRDefault="00C5098C" w:rsidP="007332CE">
      <w:r>
        <w:separator/>
      </w:r>
    </w:p>
  </w:endnote>
  <w:endnote w:type="continuationSeparator" w:id="0">
    <w:p w14:paraId="194D800A" w14:textId="77777777" w:rsidR="00C5098C" w:rsidRDefault="00C5098C" w:rsidP="00733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539E0" w14:textId="77777777" w:rsidR="00C5098C" w:rsidRDefault="00C5098C" w:rsidP="007332CE">
      <w:r>
        <w:separator/>
      </w:r>
    </w:p>
  </w:footnote>
  <w:footnote w:type="continuationSeparator" w:id="0">
    <w:p w14:paraId="0AF2BA35" w14:textId="77777777" w:rsidR="00C5098C" w:rsidRDefault="00C5098C" w:rsidP="00733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CE"/>
    <w:rsid w:val="007332CE"/>
    <w:rsid w:val="007931EE"/>
    <w:rsid w:val="00C5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972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2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2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2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2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