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AEED" w14:textId="77777777" w:rsidR="00AD2630" w:rsidRDefault="00AD2630">
      <w:r>
        <w:t>兩分鐘開示</w:t>
      </w:r>
      <w:r>
        <w:t>—</w:t>
      </w:r>
      <w:r>
        <w:t>「同願往西方」別只是嘴巴上喊　　悟道法師主講　　（第二九六集）　　檔名：</w:t>
      </w:r>
      <w:r>
        <w:t xml:space="preserve">WD29-003-0296 </w:t>
      </w:r>
    </w:p>
    <w:p w14:paraId="1395772B" w14:textId="77777777" w:rsidR="00AD2630" w:rsidRDefault="00AD2630">
      <w:pPr>
        <w:pStyle w:val="a3"/>
      </w:pPr>
      <w:r>
        <w:t xml:space="preserve">　　我們要怎麼常觀想？我勸大家最好多去醫院看看，醫院那個急診室，常常去那邊修觀想，看到那些人，哪一天如果我像他那樣怎麼辦。印光大師叫我們寫一個「死」貼在額頭上，想到我就要死了，現在就要死了，那你有什麼放不下的？你這樣常觀想。如果你不常常這樣去作觀、觀想，你凡情轉不過來的。所以，不是嘴巴念就可以了，念完要去修才有用。這是我供養大家的，希望大家如果要同願往西方，要常常觀想，印光大師講，「死」貼在這裡。世間人很怕講到死，這是世間法，世間人人家有忌諱，我們就避免，我們道場修行人沒有忌諱。</w:t>
      </w:r>
      <w:r>
        <w:t xml:space="preserve"> </w:t>
      </w:r>
    </w:p>
    <w:p w14:paraId="68096185" w14:textId="77777777" w:rsidR="00AD2630" w:rsidRDefault="00AD2630">
      <w:pPr>
        <w:pStyle w:val="a3"/>
      </w:pPr>
      <w:r>
        <w:t xml:space="preserve">　　所以，以前老和尚把印光大師一個「死」印出來，叫我們貼在床鋪，我們腳後面就貼一個「死」，晚上躺下去就是死了。師父跟我們講，晚上你就要死一次了，小死一次。這樣觀，這樣觀你才會覺悟；你沒有去觀，你會隨著我們無始劫的習氣轉，還是去不了，我跟大家講真的。如果講安慰的，大家都可以去，當然有一天你會去的，是不是這一生就不知道。若已生，若今生，若當生，當生就是來生後世。這樣大家明白嗎？如果遇到還不能接受的，我們就不能跟他講這個真話，要講一些他能聽得進去的、他能接受的，不能接受的，我們就不要提。</w:t>
      </w:r>
      <w:r>
        <w:t xml:space="preserve"> </w:t>
      </w:r>
    </w:p>
    <w:p w14:paraId="4AEF0E4C" w14:textId="77777777" w:rsidR="00AD2630" w:rsidRDefault="00AD2630">
      <w:pPr>
        <w:pStyle w:val="a3"/>
      </w:pPr>
      <w:r>
        <w:t xml:space="preserve">　　因為我們做三時繫念，念到最後彌陀大願王，大家喊得很大聲，都要同願往西方，要真的！希望大家都發真心要去西方，不是只有嘴巴在喊。所以我們真的要放下萬緣，這個世間真的到最後都帶不走，想到將來去哪裡，我們前途茫茫，如果不發願去西方你說怎麼辦？這個大家要好好去想。別人要怎麼修我們管不著，自己要怎麼修就比較重要。　　節錄自：</w:t>
      </w:r>
      <w:r>
        <w:t>WD21-106-0004</w:t>
      </w:r>
      <w:r>
        <w:t xml:space="preserve">雙溪小築新春護國息災繫念法會開示（第四集）　　</w:t>
      </w:r>
    </w:p>
    <w:sectPr w:rsidR="00AD26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B4CCC" w14:textId="77777777" w:rsidR="00AD2630" w:rsidRDefault="00AD2630" w:rsidP="00664BEE">
      <w:r>
        <w:separator/>
      </w:r>
    </w:p>
  </w:endnote>
  <w:endnote w:type="continuationSeparator" w:id="0">
    <w:p w14:paraId="5E4F0C44" w14:textId="77777777" w:rsidR="00AD2630" w:rsidRDefault="00AD2630" w:rsidP="0066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90233" w14:textId="77777777" w:rsidR="00AD2630" w:rsidRDefault="00AD2630" w:rsidP="00664BEE">
      <w:r>
        <w:separator/>
      </w:r>
    </w:p>
  </w:footnote>
  <w:footnote w:type="continuationSeparator" w:id="0">
    <w:p w14:paraId="70654E3F" w14:textId="77777777" w:rsidR="00AD2630" w:rsidRDefault="00AD2630" w:rsidP="00664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EE"/>
    <w:rsid w:val="00664BEE"/>
    <w:rsid w:val="007931EE"/>
    <w:rsid w:val="00AD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995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B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B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B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B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