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CFAC" w14:textId="77777777" w:rsidR="002575FC" w:rsidRDefault="002575FC">
      <w:r>
        <w:t>兩分鐘開示</w:t>
      </w:r>
      <w:r>
        <w:t>—</w:t>
      </w:r>
      <w:r>
        <w:t>快樂時，不要忘記念佛；痛苦時，咬緊牙根念佛　　悟道法師主講　　（第二九八集）　　檔名：</w:t>
      </w:r>
      <w:r>
        <w:t xml:space="preserve">WD29-003-0298 </w:t>
      </w:r>
    </w:p>
    <w:p w14:paraId="1CFDEBFA" w14:textId="77777777" w:rsidR="002575FC" w:rsidRDefault="002575FC">
      <w:pPr>
        <w:pStyle w:val="a3"/>
      </w:pPr>
      <w:r>
        <w:t xml:space="preserve">　　我們什麼時候見到佛光？你念佛的時候就是佛光給你注照了。佛號不斷，佛光不斷，大家記住這句話。所以我們很痛苦的時候，咬緊牙根念佛；很快樂的時候，也不要忘記念佛，你跟佛光就不斷的連接。佛光它是普照，它是常照，它從來沒間斷，現在就是我們去接收佛光，就是要念佛。我們念佛就是跟阿彌陀佛、十方諸佛的佛光接上，接上這個線，就是要上線、要上網了，上阿彌陀佛這個網站。一上去那跟十方諸佛都連線了，上這個網就連線。那怎麼上？念阿彌陀佛就連上了，這就很方便。不用一個一個去連了，念一尊就連十方諸佛統統連上了。所以佛號不斷，佛光不斷。所以念佛機要在家裡一定要放著。　　節錄自：</w:t>
      </w:r>
      <w:r>
        <w:t>WD15-005-0062</w:t>
      </w:r>
      <w:r>
        <w:t xml:space="preserve">千手千眼觀世音菩薩廣大圓滿無礙大悲心陀羅尼經（第二次宣講）（第六十二集）　　</w:t>
      </w:r>
    </w:p>
    <w:sectPr w:rsidR="002575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7594" w14:textId="77777777" w:rsidR="002575FC" w:rsidRDefault="002575FC" w:rsidP="00FE3A34">
      <w:r>
        <w:separator/>
      </w:r>
    </w:p>
  </w:endnote>
  <w:endnote w:type="continuationSeparator" w:id="0">
    <w:p w14:paraId="39ABA095" w14:textId="77777777" w:rsidR="002575FC" w:rsidRDefault="002575FC" w:rsidP="00FE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4DB1" w14:textId="77777777" w:rsidR="002575FC" w:rsidRDefault="002575FC" w:rsidP="00FE3A34">
      <w:r>
        <w:separator/>
      </w:r>
    </w:p>
  </w:footnote>
  <w:footnote w:type="continuationSeparator" w:id="0">
    <w:p w14:paraId="1B0276F3" w14:textId="77777777" w:rsidR="002575FC" w:rsidRDefault="002575FC" w:rsidP="00FE3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34"/>
    <w:rsid w:val="002575FC"/>
    <w:rsid w:val="007931EE"/>
    <w:rsid w:val="00FE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480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