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5DFD" w14:textId="77777777" w:rsidR="00BB5C2F" w:rsidRDefault="00BB5C2F">
      <w:r>
        <w:t>兩分鐘開示</w:t>
      </w:r>
      <w:r>
        <w:t>—</w:t>
      </w:r>
      <w:r>
        <w:t>名利富貴如浮雲　　悟道法師主講　　（第三Ｏ九集）　　檔名：</w:t>
      </w:r>
      <w:r>
        <w:t xml:space="preserve">WD29-003-0309 </w:t>
      </w:r>
    </w:p>
    <w:p w14:paraId="3016996A" w14:textId="77777777" w:rsidR="00BB5C2F" w:rsidRDefault="00BB5C2F">
      <w:pPr>
        <w:pStyle w:val="a3"/>
      </w:pPr>
      <w:r>
        <w:t xml:space="preserve">　　「世人共爭不急之務」，不急就是這個不重要。什麼是急的？實在講，我們生到這個世間來，「人身難得，佛法難聞」，在六道生死輪迴能輪迴到人道，就很難得；輪迴到人道，又能遇到佛法，更難得；遇到佛法，又能遇到淨土法門，難中之難，《無量壽經》講「難中之難，無過此難」；又遇到善知識給我們做精闢的講解，是難上加難。這些難，我們都遇到了，在我們講，好像都不難了。這是大家無量劫來，在諸佛那裡種了深厚的善根，種深厚的善根，所以我們才能遇到。遇到，我們就要把握這一生，大家信願念佛，求生西方淨土，這一樁事情才是我們當前最重要的一件大事，其他就不是大事了，我們要把這樁事情擺在第一件大事。這件事情辦好了，最重要，其他就不要跟人家爭了，人家要爭，就讓。這些名利，富貴如浮雲，這不是真實的。所以佛勸我們不要一起去爭那個不急之務。我們看到現在全世界的人都在共爭不急之務。下面就是再給我們說明，這些不急之務是哪些，舉出幾個例子，我們以此類推。總不外，你看現在人為了什麼？賺錢，名、利。賺錢，賺錢幹什麼？吃喝玩樂，我們去玩。吃喝玩樂，這是人生的意義跟價值嗎？你賺了很多錢，還不是坐吃等死，你能吃多少？給你吃兩碗，三碗你也吃不下了；房子那麼大，你躺下去，也</w:t>
      </w:r>
      <w:r>
        <w:t>不過三尺、六尺。實在講，沒有學傳統文化，真的你縱然得到富貴，也沒有意義，死了什麼都帶不走，如果錢財很多，還留給子孫去打官司。我們看的很多，就是佛在這裡講的，都是我們現在都看得到的。這個我們要覺悟，最重要我們看了真的要覺悟，不能跟一般世間人一樣。世間人迷惑顛倒，我們學了佛的人，不能跟他們一樣迷惑顛倒，我們要覺悟，才是佛弟子。　　節錄自：</w:t>
      </w:r>
      <w:r>
        <w:t>WD32-090-0001</w:t>
      </w:r>
      <w:r>
        <w:t>對花蓮淨宗學會同修講話</w:t>
      </w:r>
      <w:r>
        <w:t>—</w:t>
      </w:r>
      <w:r>
        <w:t xml:space="preserve">佛教的展望，必須走教育路線（共一集）　　</w:t>
      </w:r>
    </w:p>
    <w:sectPr w:rsidR="00BB5C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13E29" w14:textId="77777777" w:rsidR="00BB5C2F" w:rsidRDefault="00BB5C2F" w:rsidP="0039464B">
      <w:r>
        <w:separator/>
      </w:r>
    </w:p>
  </w:endnote>
  <w:endnote w:type="continuationSeparator" w:id="0">
    <w:p w14:paraId="342C6328" w14:textId="77777777" w:rsidR="00BB5C2F" w:rsidRDefault="00BB5C2F" w:rsidP="00394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2D228" w14:textId="77777777" w:rsidR="00BB5C2F" w:rsidRDefault="00BB5C2F" w:rsidP="0039464B">
      <w:r>
        <w:separator/>
      </w:r>
    </w:p>
  </w:footnote>
  <w:footnote w:type="continuationSeparator" w:id="0">
    <w:p w14:paraId="3846D1D4" w14:textId="77777777" w:rsidR="00BB5C2F" w:rsidRDefault="00BB5C2F" w:rsidP="00394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4B"/>
    <w:rsid w:val="0039464B"/>
    <w:rsid w:val="007931EE"/>
    <w:rsid w:val="00BB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6FD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