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0F9DC" w14:textId="77777777" w:rsidR="004C6839" w:rsidRDefault="004C6839">
      <w:r>
        <w:t>兩分鐘開示</w:t>
      </w:r>
      <w:r>
        <w:t>—</w:t>
      </w:r>
      <w:r>
        <w:t>精神生活比物質生活更重要　　悟道法師主講　　（第三一二集）　　檔名：</w:t>
      </w:r>
      <w:r>
        <w:t xml:space="preserve">WD29-003-0312 </w:t>
      </w:r>
    </w:p>
    <w:p w14:paraId="10EE414B" w14:textId="77777777" w:rsidR="004C6839" w:rsidRDefault="004C6839">
      <w:pPr>
        <w:pStyle w:val="a3"/>
      </w:pPr>
      <w:r>
        <w:t xml:space="preserve">　　我們學佛的人知道，人生從哪裡來，將來死了以後往哪裡去，經典上給我們講得非常清楚，所以學佛的人、聽過經的人就會覺得這一生來做人沒有白過了。為什麼？知道自己將來的前途，自己可以選擇將來的去處，知道人有來生、有來世，佛在經典上教導我們怎麼修學，可以得到殊勝的果報，我們學佛的人起碼了解這些事實真相。因此一個真正學佛的人，對佛法明瞭的人，縱然他在物質生活上比較缺乏，但是精神上的生活非常的充實，法喜充滿。</w:t>
      </w:r>
      <w:r>
        <w:t xml:space="preserve"> </w:t>
      </w:r>
    </w:p>
    <w:p w14:paraId="1F4BA1F4" w14:textId="77777777" w:rsidR="004C6839" w:rsidRDefault="004C6839">
      <w:pPr>
        <w:pStyle w:val="a3"/>
      </w:pPr>
      <w:r>
        <w:t xml:space="preserve">　　所以過去我們中國古聖先賢也是這樣教導我們，說如果「富而不樂」，就是你富貴，得到人間的榮華富貴，但是生活並不快樂，這樣倒不如貧而樂。貧就是說物質生活比較缺乏，但是精神生活非常的充實，非常的快樂。這是古聖先賢教導我們的。從這裡也可以看出來，精神生活比物質生活更為重要。這是東、西方基本上思想方向不同的地方，東方比較重視在精神的文明，西方國家偏重於物質的文明，這點我們也要認識清楚。這樣才知道我們自己的國家、自己的祖先留給我們無盡的寶藏，這個寶藏是無窮無盡的，受用無窮。　　節錄自：</w:t>
      </w:r>
      <w:r>
        <w:t>WD21-001-0001</w:t>
      </w:r>
      <w:r>
        <w:t xml:space="preserve">中華民族萬姓先祖紀念堂緣起的開示（第一集）　　</w:t>
      </w:r>
    </w:p>
    <w:sectPr w:rsidR="004C68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B8268" w14:textId="77777777" w:rsidR="004C6839" w:rsidRDefault="004C6839" w:rsidP="00A15621">
      <w:r>
        <w:separator/>
      </w:r>
    </w:p>
  </w:endnote>
  <w:endnote w:type="continuationSeparator" w:id="0">
    <w:p w14:paraId="416463B6" w14:textId="77777777" w:rsidR="004C6839" w:rsidRDefault="004C6839" w:rsidP="00A15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1CF0E" w14:textId="77777777" w:rsidR="004C6839" w:rsidRDefault="004C6839" w:rsidP="00A15621">
      <w:r>
        <w:separator/>
      </w:r>
    </w:p>
  </w:footnote>
  <w:footnote w:type="continuationSeparator" w:id="0">
    <w:p w14:paraId="4D23DA6D" w14:textId="77777777" w:rsidR="004C6839" w:rsidRDefault="004C6839" w:rsidP="00A156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621"/>
    <w:rsid w:val="004C6839"/>
    <w:rsid w:val="007931EE"/>
    <w:rsid w:val="00A1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87DDE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56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56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56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56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