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E1012" w14:textId="77777777" w:rsidR="007935AA" w:rsidRDefault="007935AA">
      <w:r>
        <w:t>兩分鐘開示</w:t>
      </w:r>
      <w:r>
        <w:t>—</w:t>
      </w:r>
      <w:r>
        <w:t>把遇到的種種苦難，當作還債想。　　悟道法師主講　　（第三二九集）　　檔名：</w:t>
      </w:r>
      <w:r>
        <w:t xml:space="preserve">WD29-003-0329 </w:t>
      </w:r>
    </w:p>
    <w:p w14:paraId="036B83CB" w14:textId="77777777" w:rsidR="007935AA" w:rsidRDefault="007935AA">
      <w:pPr>
        <w:pStyle w:val="a3"/>
      </w:pPr>
      <w:r>
        <w:t xml:space="preserve">　　夢參老和尚他在文革的時候受盡苦難，有一年我從美國西雅圖到加拿大溫哥華，西雅圖的同修開車載我過去。我一個小學的同學，他移民到那裡去，聽說他也學佛，他親近佛光山。聽說夢參老和尚到一個陳居士的家裡，陳大川居士。他叫我到他家去帶老和尚的一個皮箱，叫我帶回來交給老和尚，就去他家。那一天剛好夢參老和尚去他家住，我那個同學說很好奇，去問問他那個文革是怎麼過的？夢參老和尚他有講地藏三經，有講《占察善惡業報經》、《地藏十輪經》、《地藏菩薩本願經》，這三部經他很有研究，也有很深的體會，特別是《占察經》。前幾天我也看到有同修發在問候早安的，有把夢參老和尚的法語發到微信，他講了一句話也是很真實的，人家問他為什麼這個世間這麼不公平，很多不平的事情？他就開示，他說很公平，都是自作自受，哪有不公平的。這個就是講因果了，他說你自己造作，自己受。就《太上感應篇》第一句話講，「禍福無門，惟人自召；善惡之報，如影隨形」。災禍福報沒有門路，你自己找來的，自己去感召來的，你善感召善報，惡感召惡報，都是自作自受，你怪誰？你只能反省自己，改過修善，這樣才能改善。你怪別人沒有用，怪別人，怨天尤人，只有增加業障。所以他講這個話也是很經典的，都是自作自受，</w:t>
      </w:r>
      <w:r>
        <w:t>沒有不公平的。</w:t>
      </w:r>
      <w:r>
        <w:t xml:space="preserve"> </w:t>
      </w:r>
    </w:p>
    <w:p w14:paraId="4EABC2F6" w14:textId="77777777" w:rsidR="007935AA" w:rsidRDefault="007935AA">
      <w:pPr>
        <w:pStyle w:val="a3"/>
      </w:pPr>
      <w:r>
        <w:t xml:space="preserve">　　所以我去他家聽他講，他受那麼大的苦難，一個出家人，不把你當人看，對出家人還特別招待，紅衛兵對一般人，他還比較一般一點。對出家人，你吃素，好，你現在不准吃素，你要吃肉，就叫你吃肉。黃念祖老居士在文革的時候也是被整，聽說他是學佛的，好，你學佛的，殺豬，排他一個。有很多人真的受不了就自殺了，黃念老畢竟他修行功夫高，轉境界。他說我在文革受的那個苦難，他說分幾分之幾給人，一般人都活不了。他說殺豬，幫助我提升境界，他一刀下去，豬的肚子剖開，那個內臟一打開，他說看這隻豬，原來牠的內臟跟人的內臟是一模一樣，他豁然大悟了。殺豬幫助他提升境界，他懂得怎麼修，這種逆境變成他一個增上緣。所以這個夢老，我覺得他修行也很高，我去陳大川他家，跟他吃飯，聽他講話，他一句怨言都沒有，他說這個是我自己過去生造的業，跟他們結冤仇，這一生遇到了，還債。所以他很坦然，他就沒有一句怨恨的話，沒有一句不滿的話，他真正深入《占察善惡業報經》，那是業因果報。所以他講出這句話，都是自作自受，哪有不公平的。的確這一句就說明因果，一切都有前因，三世因果，你不能只看這一世，這個階段，我們過去的，還有未來的。　　節錄自：</w:t>
      </w:r>
      <w:r>
        <w:t>WD19-036-0011</w:t>
      </w:r>
      <w:r>
        <w:t>佛說十善業道經講記節要</w:t>
      </w:r>
      <w:r>
        <w:t>—</w:t>
      </w:r>
      <w:r>
        <w:t xml:space="preserve">應修善業，三業都善　　</w:t>
      </w:r>
    </w:p>
    <w:sectPr w:rsidR="007935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A4646" w14:textId="77777777" w:rsidR="007935AA" w:rsidRDefault="007935AA" w:rsidP="008112FE">
      <w:r>
        <w:separator/>
      </w:r>
    </w:p>
  </w:endnote>
  <w:endnote w:type="continuationSeparator" w:id="0">
    <w:p w14:paraId="46C47778" w14:textId="77777777" w:rsidR="007935AA" w:rsidRDefault="007935AA" w:rsidP="00811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2EEA0" w14:textId="77777777" w:rsidR="007935AA" w:rsidRDefault="007935AA" w:rsidP="008112FE">
      <w:r>
        <w:separator/>
      </w:r>
    </w:p>
  </w:footnote>
  <w:footnote w:type="continuationSeparator" w:id="0">
    <w:p w14:paraId="298EBF31" w14:textId="77777777" w:rsidR="007935AA" w:rsidRDefault="007935AA" w:rsidP="008112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FE"/>
    <w:rsid w:val="007931EE"/>
    <w:rsid w:val="007935AA"/>
    <w:rsid w:val="0081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3E7D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12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12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12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12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